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70" w:leftChars="27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13970</wp:posOffset>
            </wp:positionV>
            <wp:extent cx="2145030" cy="641350"/>
            <wp:effectExtent l="0" t="0" r="7620" b="6350"/>
            <wp:wrapNone/>
            <wp:docPr id="3" name="Picture 1" descr="C:\Users\Administrator\Desktop\图像\logo-Green_Finance_03.pnglogo-Green_Financ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Administrator\Desktop\图像\logo-Green_Finance_03.pnglogo-Green_Finance_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Green Finance, Volume (Issue): Page.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DOI: </w:t>
      </w:r>
      <w:r>
        <w:rPr>
          <w:rFonts w:ascii="Times New Roman" w:hAnsi="Times New Roman"/>
          <w:kern w:val="0"/>
          <w:sz w:val="24"/>
          <w:szCs w:val="24"/>
        </w:rPr>
        <w:t xml:space="preserve">10.3934/ms.2018.x.xxx </w:t>
      </w:r>
    </w:p>
    <w:p>
      <w:pPr>
        <w:ind w:left="5670"/>
        <w:jc w:val="left"/>
        <w:textAlignment w:val="top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 xml:space="preserve">Received date: </w:t>
      </w:r>
      <w:r>
        <w:rPr>
          <w:rFonts w:ascii="Times New Roman" w:hAnsi="Times New Roman"/>
          <w:sz w:val="22"/>
        </w:rPr>
        <w:br w:type="textWrapping"/>
      </w:r>
      <w:r>
        <w:rPr>
          <w:rFonts w:hint="eastAsia" w:ascii="Times New Roman" w:hAnsi="Times New Roman"/>
          <w:sz w:val="22"/>
        </w:rPr>
        <w:t xml:space="preserve">Accepted date: </w:t>
      </w:r>
      <w:r>
        <w:rPr>
          <w:rFonts w:ascii="Times New Roman" w:hAnsi="Times New Roman"/>
          <w:sz w:val="22"/>
        </w:rPr>
        <w:br w:type="textWrapping"/>
      </w:r>
      <w:r>
        <w:rPr>
          <w:rFonts w:hint="eastAsia" w:ascii="Times New Roman" w:hAnsi="Times New Roman"/>
          <w:sz w:val="22"/>
        </w:rPr>
        <w:t>Published date:</w:t>
      </w:r>
    </w:p>
    <w:p>
      <w:pPr>
        <w:pBdr>
          <w:bottom w:val="single" w:color="auto" w:sz="24" w:space="1"/>
        </w:pBdr>
        <w:spacing w:line="3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http://www.aimspress.com/journal/GF</w:t>
      </w:r>
    </w:p>
    <w:p>
      <w:pPr>
        <w:pBdr>
          <w:bottom w:val="single" w:color="auto" w:sz="24" w:space="1"/>
        </w:pBdr>
        <w:spacing w:line="320" w:lineRule="atLeast"/>
        <w:rPr>
          <w:rFonts w:ascii="Times New Roman" w:hAnsi="Times New Roman"/>
        </w:rPr>
      </w:pPr>
    </w:p>
    <w:p>
      <w:pPr>
        <w:spacing w:beforeLines="100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hint="eastAsia" w:ascii="Times New Roman" w:hAnsi="Times New Roman"/>
          <w:b/>
          <w:i/>
          <w:sz w:val="24"/>
          <w:szCs w:val="24"/>
        </w:rPr>
        <w:t>Type of article</w:t>
      </w:r>
    </w:p>
    <w:p>
      <w:pPr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The full title of your paper</w:t>
      </w:r>
    </w:p>
    <w:p>
      <w:pPr>
        <w:spacing w:beforeLines="100" w:line="3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First name Last name 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First name Last name 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and First name Last name </w:t>
      </w:r>
      <w:r>
        <w:rPr>
          <w:rFonts w:ascii="Times New Roman" w:hAnsi="Times New Roman"/>
          <w:b/>
          <w:sz w:val="24"/>
          <w:szCs w:val="24"/>
          <w:vertAlign w:val="superscript"/>
        </w:rPr>
        <w:t>1,</w:t>
      </w:r>
      <w:r>
        <w:rPr>
          <w:rFonts w:ascii="Times New Roman" w:hAnsi="Times New Roman"/>
          <w:b/>
          <w:sz w:val="24"/>
          <w:szCs w:val="24"/>
        </w:rPr>
        <w:t>*</w:t>
      </w:r>
    </w:p>
    <w:p>
      <w:pPr>
        <w:spacing w:beforeLines="100" w:line="300" w:lineRule="atLeast"/>
        <w:ind w:left="241" w:hanging="241" w:hangingChar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Department of Mathematics</w:t>
      </w:r>
      <w:r>
        <w:rPr>
          <w:rFonts w:hint="eastAsia"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Missouri State University</w:t>
      </w:r>
      <w:r>
        <w:rPr>
          <w:rFonts w:hint="eastAsia"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901 S. National, Springfield, MO 65897, USA</w:t>
      </w:r>
    </w:p>
    <w:p>
      <w:pPr>
        <w:spacing w:line="300" w:lineRule="atLeast"/>
        <w:ind w:left="241" w:hanging="241" w:hangingChar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Affiliation</w:t>
      </w:r>
    </w:p>
    <w:p>
      <w:pPr>
        <w:spacing w:beforeLines="100" w:line="300" w:lineRule="atLeast"/>
        <w:ind w:left="241" w:hanging="241" w:hangingChar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Correspondence: </w:t>
      </w:r>
      <w:r>
        <w:rPr>
          <w:rFonts w:ascii="Times New Roman" w:hAnsi="Times New Roman"/>
          <w:sz w:val="24"/>
          <w:szCs w:val="24"/>
        </w:rPr>
        <w:t>Email address of corresponding author; Tel</w:t>
      </w:r>
      <w:r>
        <w:rPr>
          <w:rFonts w:hint="eastAsia" w:ascii="Times New Roman" w:hAnsi="Times New Roman"/>
          <w:sz w:val="24"/>
          <w:szCs w:val="24"/>
        </w:rPr>
        <w:t>: +1-111-111-1111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hint="eastAsia"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Fax</w:t>
      </w:r>
      <w:r>
        <w:rPr>
          <w:rFonts w:hint="eastAsia" w:ascii="Times New Roman" w:hAnsi="Times New Roman"/>
          <w:sz w:val="24"/>
          <w:szCs w:val="24"/>
        </w:rPr>
        <w:t>: +1-111-111-1111.</w:t>
      </w:r>
    </w:p>
    <w:p>
      <w:pPr>
        <w:spacing w:beforeLines="100" w:line="3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Abstract: </w:t>
      </w:r>
      <w:r>
        <w:rPr>
          <w:rFonts w:ascii="Times New Roman" w:hAnsi="Times New Roman"/>
          <w:sz w:val="24"/>
          <w:szCs w:val="24"/>
        </w:rPr>
        <w:t>An abstract is a brief of the paper; the abstract should not contain references, the text of the abstract section should be in 12 point normal Times New Roman.</w:t>
      </w:r>
      <w:r>
        <w:rPr>
          <w:rFonts w:hint="eastAsia" w:ascii="Times New Roman" w:hAnsi="Times New Roman"/>
          <w:b/>
          <w:sz w:val="24"/>
          <w:szCs w:val="24"/>
        </w:rPr>
        <w:t xml:space="preserve"> (200 to 300 words)</w:t>
      </w:r>
    </w:p>
    <w:p>
      <w:pPr>
        <w:spacing w:beforeLines="100" w:line="3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Keywords: </w:t>
      </w:r>
      <w:r>
        <w:rPr>
          <w:rFonts w:hint="eastAsia" w:ascii="Times New Roman" w:hAnsi="Times New Roman"/>
          <w:b/>
          <w:sz w:val="24"/>
          <w:szCs w:val="24"/>
        </w:rPr>
        <w:t>(5 to 10 keywords)</w:t>
      </w:r>
    </w:p>
    <w:p>
      <w:pPr>
        <w:pBdr>
          <w:bottom w:val="single" w:color="auto" w:sz="24" w:space="1"/>
        </w:pBdr>
        <w:spacing w:line="320" w:lineRule="atLeast"/>
        <w:rPr>
          <w:rFonts w:ascii="Times New Roman" w:hAnsi="Times New Roman"/>
        </w:rPr>
      </w:pPr>
    </w:p>
    <w:p>
      <w:pPr>
        <w:pStyle w:val="10"/>
        <w:numPr>
          <w:ilvl w:val="0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Introduction </w:t>
      </w:r>
    </w:p>
    <w:p>
      <w:pPr>
        <w:pStyle w:val="10"/>
        <w:spacing w:beforeLines="100"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use th</w:t>
      </w:r>
      <w:r>
        <w:rPr>
          <w:rFonts w:hint="eastAsia"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AIMS template to prepare your</w:t>
      </w:r>
      <w:r>
        <w:rPr>
          <w:rFonts w:hint="eastAsia" w:ascii="Times New Roman" w:hAnsi="Times New Roman"/>
          <w:sz w:val="24"/>
          <w:szCs w:val="24"/>
        </w:rPr>
        <w:t xml:space="preserve"> manuscript, before you submit to our journal. </w:t>
      </w:r>
      <w:r>
        <w:rPr>
          <w:rFonts w:ascii="Times New Roman" w:hAnsi="Times New Roman"/>
          <w:sz w:val="24"/>
          <w:szCs w:val="24"/>
        </w:rPr>
        <w:t xml:space="preserve">Please read carefully </w:t>
      </w:r>
      <w:r>
        <w:rPr>
          <w:rFonts w:hint="eastAsia" w:ascii="Times New Roman" w:hAnsi="Times New Roman"/>
          <w:sz w:val="24"/>
          <w:szCs w:val="24"/>
        </w:rPr>
        <w:t>the instructions for authors at http://www.aimspress.com [1]</w:t>
      </w:r>
      <w:r>
        <w:rPr>
          <w:rFonts w:ascii="Times New Roman" w:hAnsi="Times New Roman"/>
          <w:sz w:val="24"/>
          <w:szCs w:val="24"/>
        </w:rPr>
        <w:t>. These are important instructions and explanations.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Thank you for your cooperation.</w:t>
      </w:r>
    </w:p>
    <w:p>
      <w:pPr>
        <w:pStyle w:val="10"/>
        <w:numPr>
          <w:ilvl w:val="0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Materials and Method</w:t>
      </w:r>
    </w:p>
    <w:p>
      <w:pPr>
        <w:pStyle w:val="10"/>
        <w:numPr>
          <w:ilvl w:val="1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Subheading</w:t>
      </w:r>
    </w:p>
    <w:p>
      <w:pPr>
        <w:pStyle w:val="10"/>
        <w:numPr>
          <w:ilvl w:val="2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Sub-subheading</w:t>
      </w:r>
    </w:p>
    <w:p>
      <w:pPr>
        <w:pStyle w:val="10"/>
        <w:spacing w:beforeLines="100"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heading levels should not be more than 4 levels. The fond of heading and subheadings should be 12 point normal Times New Roman. The first letter of headings and subheadings should be capitalized.</w:t>
      </w:r>
    </w:p>
    <w:p>
      <w:pPr>
        <w:pStyle w:val="10"/>
        <w:numPr>
          <w:ilvl w:val="0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</w:t>
      </w:r>
    </w:p>
    <w:p>
      <w:pPr>
        <w:pStyle w:val="10"/>
        <w:spacing w:beforeLines="100" w:line="300" w:lineRule="atLeast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body text is in 12 point normal Times New Roman, the line space </w:t>
      </w:r>
      <w:r>
        <w:rPr>
          <w:rFonts w:hint="eastAsia"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at least 1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point.</w:t>
      </w:r>
    </w:p>
    <w:p>
      <w:pPr>
        <w:pStyle w:val="10"/>
        <w:spacing w:beforeLines="100" w:afterLines="50" w:line="300" w:lineRule="atLeast"/>
        <w:ind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Table 1. C</w:t>
      </w:r>
      <w:r>
        <w:rPr>
          <w:rFonts w:ascii="Times New Roman" w:hAnsi="Times New Roman"/>
          <w:b/>
          <w:sz w:val="24"/>
          <w:szCs w:val="24"/>
        </w:rPr>
        <w:t>aption</w:t>
      </w:r>
      <w:r>
        <w:rPr>
          <w:rFonts w:hint="eastAsia" w:ascii="Times New Roman" w:hAnsi="Times New Roman"/>
          <w:b/>
          <w:sz w:val="24"/>
          <w:szCs w:val="24"/>
        </w:rPr>
        <w:t xml:space="preserve"> of the table.</w:t>
      </w:r>
    </w:p>
    <w:tbl>
      <w:tblPr>
        <w:tblStyle w:val="8"/>
        <w:tblW w:w="996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1"/>
        <w:gridCol w:w="3321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320" w:type="dxa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320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10"/>
              <w:spacing w:line="3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10"/>
        <w:spacing w:line="300" w:lineRule="atLeast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(Table body should be created by MS word table </w:t>
      </w:r>
      <w:r>
        <w:rPr>
          <w:rFonts w:ascii="Times New Roman" w:hAnsi="Times New Roman"/>
          <w:sz w:val="24"/>
          <w:szCs w:val="24"/>
        </w:rPr>
        <w:t>function;</w:t>
      </w:r>
      <w:r>
        <w:rPr>
          <w:rFonts w:hint="eastAsia" w:ascii="Times New Roman" w:hAnsi="Times New Roman"/>
          <w:sz w:val="24"/>
          <w:szCs w:val="24"/>
        </w:rPr>
        <w:t xml:space="preserve"> three-line table is </w:t>
      </w:r>
      <w:r>
        <w:rPr>
          <w:rFonts w:ascii="Times New Roman" w:hAnsi="Times New Roman"/>
          <w:sz w:val="24"/>
          <w:szCs w:val="24"/>
        </w:rPr>
        <w:t>preferred</w:t>
      </w:r>
      <w:r>
        <w:rPr>
          <w:rFonts w:hint="eastAsia" w:ascii="Times New Roman" w:hAnsi="Times New Roman"/>
          <w:sz w:val="24"/>
          <w:szCs w:val="24"/>
        </w:rPr>
        <w:t>.)</w:t>
      </w:r>
    </w:p>
    <w:p>
      <w:pPr>
        <w:pStyle w:val="10"/>
        <w:spacing w:beforeLines="100" w:afterLines="100" w:line="300" w:lineRule="atLeast"/>
        <w:ind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2076450" cy="196215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Lines="100" w:afterLines="100" w:line="300" w:lineRule="atLeast"/>
        <w:ind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Figure 1. </w:t>
      </w:r>
      <w:r>
        <w:rPr>
          <w:rFonts w:ascii="Times New Roman" w:hAnsi="Times New Roman"/>
          <w:b/>
          <w:sz w:val="24"/>
          <w:szCs w:val="24"/>
        </w:rPr>
        <w:t>Legend</w:t>
      </w:r>
      <w:r>
        <w:rPr>
          <w:rFonts w:hint="eastAsia" w:ascii="Times New Roman" w:hAnsi="Times New Roman"/>
          <w:b/>
          <w:sz w:val="24"/>
          <w:szCs w:val="24"/>
        </w:rPr>
        <w:t xml:space="preserve"> of the figure.</w:t>
      </w:r>
    </w:p>
    <w:tbl>
      <w:tblPr>
        <w:tblStyle w:val="8"/>
        <w:tblW w:w="988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48"/>
        <w:gridCol w:w="638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48" w:type="dxa"/>
          </w:tcPr>
          <w:p>
            <w:pPr>
              <w:spacing w:beforeLines="50" w:afterLines="50"/>
              <w:ind w:left="70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[add an equation here; use MS Word or MathType equation function]</w:t>
            </w:r>
          </w:p>
        </w:tc>
        <w:tc>
          <w:tcPr>
            <w:tcW w:w="638" w:type="dxa"/>
            <w:vAlign w:val="center"/>
          </w:tcPr>
          <w:p>
            <w:pPr>
              <w:pStyle w:val="11"/>
              <w:widowControl w:val="0"/>
              <w:spacing w:beforeLines="50" w:afterLines="50"/>
              <w:jc w:val="both"/>
              <w:rPr>
                <w:snapToGrid w:val="0"/>
              </w:rPr>
            </w:pPr>
            <w:r>
              <w:t xml:space="preserve">(1) </w:t>
            </w:r>
          </w:p>
        </w:tc>
      </w:tr>
    </w:tbl>
    <w:p>
      <w:pPr>
        <w:pStyle w:val="10"/>
        <w:numPr>
          <w:ilvl w:val="0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>
      <w:pPr>
        <w:pStyle w:val="10"/>
        <w:numPr>
          <w:ilvl w:val="0"/>
          <w:numId w:val="1"/>
        </w:numPr>
        <w:spacing w:beforeLines="100" w:line="300" w:lineRule="atLeast"/>
        <w:ind w:left="0"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</w:t>
      </w:r>
      <w:r>
        <w:rPr>
          <w:rFonts w:hint="eastAsia"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lusion</w:t>
      </w:r>
    </w:p>
    <w:p>
      <w:pPr>
        <w:pStyle w:val="10"/>
        <w:spacing w:beforeLines="100" w:line="300" w:lineRule="atLeast"/>
        <w:ind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Acknowledgments (All sources of funding of the study must be disclosed)</w:t>
      </w:r>
    </w:p>
    <w:p>
      <w:pPr>
        <w:pStyle w:val="10"/>
        <w:spacing w:beforeLines="100" w:line="300" w:lineRule="atLeast"/>
        <w:ind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would like to thank you for following the instructions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above very closely in advance. It will de</w:t>
      </w:r>
      <w:r>
        <w:rPr>
          <w:rFonts w:hint="eastAsia"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z w:val="24"/>
          <w:szCs w:val="24"/>
        </w:rPr>
        <w:t>nitely save us lot of time and expedite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process of your paper's publication.</w:t>
      </w:r>
    </w:p>
    <w:p>
      <w:pPr>
        <w:pStyle w:val="10"/>
        <w:spacing w:beforeLines="100" w:line="300" w:lineRule="atLeast"/>
        <w:ind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Conflict of Interest</w:t>
      </w:r>
    </w:p>
    <w:p>
      <w:pPr>
        <w:pStyle w:val="10"/>
        <w:spacing w:beforeLines="100" w:line="300" w:lineRule="atLeast"/>
        <w:ind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</w:p>
    <w:p>
      <w:pPr>
        <w:pStyle w:val="10"/>
        <w:widowControl/>
        <w:numPr>
          <w:ilvl w:val="0"/>
          <w:numId w:val="2"/>
        </w:numPr>
        <w:spacing w:beforeLines="100" w:line="300" w:lineRule="atLeast"/>
        <w:ind w:left="714" w:hanging="357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Journal article style: </w:t>
      </w:r>
      <w:r>
        <w:rPr>
          <w:rFonts w:ascii="Times New Roman" w:hAnsi="Times New Roman"/>
          <w:sz w:val="24"/>
          <w:szCs w:val="24"/>
        </w:rPr>
        <w:t>Benoist</w:t>
      </w:r>
      <w:r>
        <w:rPr>
          <w:rFonts w:hint="eastAsia" w:ascii="Times New Roman" w:hAnsi="Times New Roman"/>
          <w:sz w:val="24"/>
          <w:szCs w:val="24"/>
        </w:rPr>
        <w:t xml:space="preserve"> Y, </w:t>
      </w:r>
      <w:r>
        <w:rPr>
          <w:rFonts w:ascii="Times New Roman" w:hAnsi="Times New Roman"/>
          <w:sz w:val="24"/>
          <w:szCs w:val="24"/>
        </w:rPr>
        <w:t>Foulon</w:t>
      </w:r>
      <w:r>
        <w:rPr>
          <w:rFonts w:hint="eastAsia" w:ascii="Times New Roman" w:hAnsi="Times New Roman"/>
          <w:sz w:val="24"/>
          <w:szCs w:val="24"/>
        </w:rPr>
        <w:t xml:space="preserve"> P, </w:t>
      </w:r>
      <w:r>
        <w:rPr>
          <w:rFonts w:ascii="Times New Roman" w:hAnsi="Times New Roman"/>
          <w:sz w:val="24"/>
          <w:szCs w:val="24"/>
        </w:rPr>
        <w:t>Labourie</w:t>
      </w:r>
      <w:r>
        <w:rPr>
          <w:rFonts w:hint="eastAsia" w:ascii="Times New Roman" w:hAnsi="Times New Roman"/>
          <w:sz w:val="24"/>
          <w:szCs w:val="24"/>
        </w:rPr>
        <w:t xml:space="preserve"> F,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et al. (Year)</w:t>
      </w:r>
      <w:r>
        <w:rPr>
          <w:rFonts w:hint="eastAsia"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Anosov </w:t>
      </w:r>
      <w:r>
        <w:rPr>
          <w:rFonts w:hint="eastAsia" w:ascii="Times New Roman" w:hAnsi="Times New Roman"/>
          <w:sz w:val="24"/>
          <w:szCs w:val="24"/>
        </w:rPr>
        <w:t>fl</w:t>
      </w:r>
      <w:r>
        <w:rPr>
          <w:rFonts w:ascii="Times New Roman" w:hAnsi="Times New Roman"/>
          <w:sz w:val="24"/>
          <w:szCs w:val="24"/>
        </w:rPr>
        <w:t>ows with stable and unstable di</w:t>
      </w:r>
      <w:r>
        <w:rPr>
          <w:rFonts w:hint="eastAsia" w:ascii="Times New Roman" w:hAnsi="Times New Roman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erentiable distributions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 Amer Math Soc</w:t>
      </w:r>
      <w:r>
        <w:rPr>
          <w:rFonts w:ascii="Times New Roman" w:hAnsi="Times New Roman"/>
          <w:sz w:val="24"/>
          <w:szCs w:val="24"/>
        </w:rPr>
        <w:t xml:space="preserve"> Volume</w:t>
      </w:r>
      <w:r>
        <w:rPr>
          <w:rFonts w:hint="eastAsia"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StaringPage-Ending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Page</w:t>
      </w:r>
      <w:r>
        <w:rPr>
          <w:rFonts w:hint="eastAsia" w:ascii="Times New Roman" w:hAnsi="Times New Roman"/>
          <w:sz w:val="24"/>
          <w:szCs w:val="24"/>
        </w:rPr>
        <w:t>.</w:t>
      </w:r>
    </w:p>
    <w:p>
      <w:pPr>
        <w:pStyle w:val="10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714" w:hanging="357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Book style</w:t>
      </w:r>
      <w:r>
        <w:rPr>
          <w:rFonts w:ascii="Times New Roman" w:hAnsi="Times New Roman"/>
          <w:sz w:val="24"/>
          <w:szCs w:val="24"/>
        </w:rPr>
        <w:t>: Serrin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hint="eastAsia" w:ascii="Times New Roman" w:hAnsi="Times New Roman"/>
          <w:sz w:val="24"/>
          <w:szCs w:val="24"/>
        </w:rPr>
        <w:t xml:space="preserve">, (1971) </w:t>
      </w:r>
      <w:r>
        <w:rPr>
          <w:rFonts w:ascii="Times New Roman" w:hAnsi="Times New Roman"/>
          <w:kern w:val="0"/>
          <w:sz w:val="24"/>
          <w:szCs w:val="24"/>
        </w:rPr>
        <w:t>Gradient estimates for solutions of nonlinear elliptic and parabolic equations</w:t>
      </w:r>
      <w:r>
        <w:rPr>
          <w:rFonts w:ascii="Times New Roman" w:hAnsi="Times New Roman"/>
          <w:sz w:val="24"/>
          <w:szCs w:val="24"/>
        </w:rPr>
        <w:t>, In</w:t>
      </w:r>
      <w:r>
        <w:rPr>
          <w:rFonts w:hint="eastAsia"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Zarantonello</w:t>
      </w:r>
      <w:r>
        <w:rPr>
          <w:rFonts w:hint="eastAsia" w:ascii="Times New Roman" w:hAnsi="Times New Roman"/>
          <w:kern w:val="0"/>
          <w:sz w:val="24"/>
          <w:szCs w:val="24"/>
        </w:rPr>
        <w:t>, E.Z. Author,</w:t>
      </w:r>
      <w:r>
        <w:rPr>
          <w:rFonts w:ascii="Times New Roman" w:hAnsi="Times New Roman"/>
          <w:i/>
          <w:kern w:val="0"/>
          <w:sz w:val="24"/>
          <w:szCs w:val="24"/>
        </w:rPr>
        <w:t xml:space="preserve"> Contributions to Nonlinear Functional Analysis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2 Eds., </w:t>
      </w:r>
      <w:r>
        <w:rPr>
          <w:rFonts w:hint="eastAsia" w:ascii="Times New Roman" w:hAnsi="Times New Roman"/>
          <w:sz w:val="24"/>
          <w:szCs w:val="24"/>
        </w:rPr>
        <w:t>New York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kern w:val="0"/>
          <w:sz w:val="24"/>
          <w:szCs w:val="24"/>
        </w:rPr>
        <w:t xml:space="preserve"> Academic Press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</w:rPr>
        <w:t>35-75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10"/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714" w:hanging="357" w:firstLineChars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Online content: </w:t>
      </w:r>
      <w:r>
        <w:rPr>
          <w:rFonts w:ascii="Times New Roman" w:hAnsi="Times New Roman"/>
          <w:kern w:val="0"/>
          <w:sz w:val="24"/>
          <w:szCs w:val="24"/>
        </w:rPr>
        <w:t>SARS Expert Committee, SARS in Hong Kong: From Experience to Action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kern w:val="0"/>
          <w:sz w:val="24"/>
          <w:szCs w:val="24"/>
        </w:rPr>
        <w:t>Hong Kong SARS Expert Committee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2003. </w:t>
      </w:r>
      <w:r>
        <w:rPr>
          <w:rFonts w:ascii="Times New Roman" w:hAnsi="Times New Roman"/>
          <w:kern w:val="0"/>
          <w:sz w:val="24"/>
          <w:szCs w:val="24"/>
        </w:rPr>
        <w:t>Available from: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http://www.sars-expertcom.gov.hk/english/reports/reports.html</w:t>
      </w:r>
      <w:r>
        <w:rPr>
          <w:rFonts w:hint="eastAsia" w:ascii="Times New Roman" w:hAnsi="Times New Roman"/>
          <w:kern w:val="0"/>
          <w:sz w:val="24"/>
          <w:szCs w:val="24"/>
        </w:rPr>
        <w:t>.</w:t>
      </w:r>
    </w:p>
    <w:p>
      <w:pPr>
        <w:pStyle w:val="10"/>
        <w:widowControl/>
        <w:spacing w:before="100" w:beforeAutospacing="1" w:after="100" w:afterAutospacing="1" w:line="300" w:lineRule="atLeast"/>
        <w:ind w:left="36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hint="eastAsia"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z w:val="24"/>
          <w:szCs w:val="24"/>
        </w:rPr>
        <w:t xml:space="preserve"> questions regarding reference style, please refer to the </w:t>
      </w:r>
      <w:r>
        <w:fldChar w:fldCharType="begin"/>
      </w:r>
      <w:r>
        <w:instrText xml:space="preserve"> HYPERLINK "http://www.ncbi.nlm.nih.gov/books/NBK7256/" </w:instrText>
      </w:r>
      <w:r>
        <w:fldChar w:fldCharType="separate"/>
      </w:r>
      <w:r>
        <w:rPr>
          <w:rStyle w:val="7"/>
          <w:rFonts w:ascii="Times New Roman" w:hAnsi="Times New Roman"/>
          <w:color w:val="0070C0"/>
          <w:sz w:val="24"/>
          <w:szCs w:val="24"/>
        </w:rPr>
        <w:t>Citing Medicine</w:t>
      </w:r>
      <w:r>
        <w:rPr>
          <w:rStyle w:val="7"/>
          <w:rFonts w:ascii="Times New Roman" w:hAnsi="Times New Roman"/>
          <w:color w:val="0070C0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10"/>
        <w:spacing w:beforeLines="100" w:line="300" w:lineRule="atLeast"/>
        <w:ind w:firstLine="0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Supplementary (if necessary)</w:t>
      </w:r>
    </w:p>
    <w:p>
      <w:pPr>
        <w:pStyle w:val="10"/>
        <w:spacing w:beforeLines="100" w:line="300" w:lineRule="atLeast"/>
        <w:ind w:firstLine="0" w:firstLineChars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>
      <w:pPr>
        <w:spacing w:beforeLines="100" w:line="300" w:lineRule="atLeast"/>
        <w:ind w:left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354330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27" cy="5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©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hint="eastAsia" w:ascii="Times New Roman" w:hAnsi="Times New Roman"/>
          <w:sz w:val="24"/>
          <w:szCs w:val="24"/>
        </w:rPr>
        <w:t>8 the Author(s), licensee AIMS Press. T</w:t>
      </w:r>
      <w:r>
        <w:rPr>
          <w:rFonts w:ascii="Times New Roman" w:hAnsi="Times New Roman"/>
          <w:sz w:val="24"/>
          <w:szCs w:val="24"/>
        </w:rPr>
        <w:t>his is an open access article distributed under the terms of the Creative Commons Attribution License (http://creativecommons.org/licenses/by/</w:t>
      </w:r>
      <w:r>
        <w:rPr>
          <w:rFonts w:hint="eastAsia"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.0)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781"/>
        <w:tab w:val="clear" w:pos="8306"/>
      </w:tabs>
      <w:jc w:val="both"/>
      <w:rPr>
        <w:rFonts w:ascii="Times New Roman" w:hAnsi="Times New Roman"/>
        <w:sz w:val="20"/>
        <w:szCs w:val="20"/>
      </w:rPr>
    </w:pPr>
    <w:r>
      <w:rPr>
        <w:rFonts w:hint="eastAsia" w:ascii="Times New Roman" w:hAnsi="Times New Roman"/>
        <w:i/>
        <w:sz w:val="20"/>
        <w:szCs w:val="20"/>
      </w:rPr>
      <w:t>Green Finance</w:t>
    </w:r>
    <w:r>
      <w:rPr>
        <w:rFonts w:hint="eastAsia" w:ascii="Times New Roman" w:hAnsi="Times New Roman"/>
        <w:sz w:val="20"/>
        <w:szCs w:val="20"/>
      </w:rPr>
      <w:tab/>
    </w:r>
    <w:r>
      <w:rPr>
        <w:rFonts w:hint="eastAsia" w:ascii="Times New Roman" w:hAnsi="Times New Roman"/>
        <w:sz w:val="20"/>
        <w:szCs w:val="20"/>
      </w:rPr>
      <w:tab/>
    </w:r>
    <w:r>
      <w:rPr>
        <w:rFonts w:hint="eastAsia" w:ascii="Times New Roman" w:hAnsi="Times New Roman"/>
        <w:sz w:val="20"/>
        <w:szCs w:val="20"/>
      </w:rPr>
      <w:t>Volume x, Issue x, 1-X Page.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  <w:lang w:val="zh-CN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AB4"/>
    <w:multiLevelType w:val="multilevel"/>
    <w:tmpl w:val="04822A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60226B6"/>
    <w:multiLevelType w:val="multilevel"/>
    <w:tmpl w:val="06022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3C1D"/>
    <w:rsid w:val="0002381E"/>
    <w:rsid w:val="0006525E"/>
    <w:rsid w:val="00084FE2"/>
    <w:rsid w:val="000A0B24"/>
    <w:rsid w:val="000C707C"/>
    <w:rsid w:val="000F0439"/>
    <w:rsid w:val="00122700"/>
    <w:rsid w:val="001558CB"/>
    <w:rsid w:val="00155ADB"/>
    <w:rsid w:val="0017402E"/>
    <w:rsid w:val="001A2570"/>
    <w:rsid w:val="002000B6"/>
    <w:rsid w:val="00213A73"/>
    <w:rsid w:val="00233B00"/>
    <w:rsid w:val="00243D6A"/>
    <w:rsid w:val="00274294"/>
    <w:rsid w:val="00276879"/>
    <w:rsid w:val="002B0B58"/>
    <w:rsid w:val="002B4563"/>
    <w:rsid w:val="00313E52"/>
    <w:rsid w:val="003559F6"/>
    <w:rsid w:val="003741D6"/>
    <w:rsid w:val="0039396B"/>
    <w:rsid w:val="003B19A4"/>
    <w:rsid w:val="003B316E"/>
    <w:rsid w:val="003C3DE1"/>
    <w:rsid w:val="003D222B"/>
    <w:rsid w:val="0042095F"/>
    <w:rsid w:val="00425C30"/>
    <w:rsid w:val="00430AF9"/>
    <w:rsid w:val="00433C67"/>
    <w:rsid w:val="00437B5F"/>
    <w:rsid w:val="0044649A"/>
    <w:rsid w:val="00451966"/>
    <w:rsid w:val="00453028"/>
    <w:rsid w:val="00492219"/>
    <w:rsid w:val="00493834"/>
    <w:rsid w:val="004A03DE"/>
    <w:rsid w:val="004A1B39"/>
    <w:rsid w:val="004A5086"/>
    <w:rsid w:val="004A7E03"/>
    <w:rsid w:val="004B3BBF"/>
    <w:rsid w:val="004C7F61"/>
    <w:rsid w:val="004C7F63"/>
    <w:rsid w:val="004F6F46"/>
    <w:rsid w:val="005377BF"/>
    <w:rsid w:val="005B485C"/>
    <w:rsid w:val="005F6866"/>
    <w:rsid w:val="0060553F"/>
    <w:rsid w:val="00617A56"/>
    <w:rsid w:val="00632053"/>
    <w:rsid w:val="00643C1D"/>
    <w:rsid w:val="00647D19"/>
    <w:rsid w:val="00675610"/>
    <w:rsid w:val="00681D40"/>
    <w:rsid w:val="006A175B"/>
    <w:rsid w:val="006E67FC"/>
    <w:rsid w:val="00735211"/>
    <w:rsid w:val="00742F11"/>
    <w:rsid w:val="00782EEC"/>
    <w:rsid w:val="00786971"/>
    <w:rsid w:val="00807CA6"/>
    <w:rsid w:val="0081698D"/>
    <w:rsid w:val="00832CED"/>
    <w:rsid w:val="0084265B"/>
    <w:rsid w:val="00866704"/>
    <w:rsid w:val="00871B4C"/>
    <w:rsid w:val="008F1128"/>
    <w:rsid w:val="00920513"/>
    <w:rsid w:val="0093528C"/>
    <w:rsid w:val="00997EAF"/>
    <w:rsid w:val="009A54F7"/>
    <w:rsid w:val="009C173C"/>
    <w:rsid w:val="009F272E"/>
    <w:rsid w:val="00A1206D"/>
    <w:rsid w:val="00A26696"/>
    <w:rsid w:val="00A2709A"/>
    <w:rsid w:val="00A91AFC"/>
    <w:rsid w:val="00AC27CB"/>
    <w:rsid w:val="00AD6068"/>
    <w:rsid w:val="00B35282"/>
    <w:rsid w:val="00B711AD"/>
    <w:rsid w:val="00B761D4"/>
    <w:rsid w:val="00B8322F"/>
    <w:rsid w:val="00B83822"/>
    <w:rsid w:val="00B85414"/>
    <w:rsid w:val="00B94AF0"/>
    <w:rsid w:val="00BC19F6"/>
    <w:rsid w:val="00BE227B"/>
    <w:rsid w:val="00BE4082"/>
    <w:rsid w:val="00BF714C"/>
    <w:rsid w:val="00C01D25"/>
    <w:rsid w:val="00C34F36"/>
    <w:rsid w:val="00C45A71"/>
    <w:rsid w:val="00C621EE"/>
    <w:rsid w:val="00C74EA2"/>
    <w:rsid w:val="00CA646D"/>
    <w:rsid w:val="00CB15E7"/>
    <w:rsid w:val="00CF648F"/>
    <w:rsid w:val="00D31E53"/>
    <w:rsid w:val="00D362B7"/>
    <w:rsid w:val="00D42E12"/>
    <w:rsid w:val="00D4527A"/>
    <w:rsid w:val="00D51492"/>
    <w:rsid w:val="00D57F89"/>
    <w:rsid w:val="00D61F60"/>
    <w:rsid w:val="00D733BF"/>
    <w:rsid w:val="00DA4584"/>
    <w:rsid w:val="00DD5D03"/>
    <w:rsid w:val="00DE79A1"/>
    <w:rsid w:val="00E16129"/>
    <w:rsid w:val="00E202FC"/>
    <w:rsid w:val="00E32A8D"/>
    <w:rsid w:val="00E5252A"/>
    <w:rsid w:val="00E602B3"/>
    <w:rsid w:val="00EB3F4D"/>
    <w:rsid w:val="00EC592F"/>
    <w:rsid w:val="00EE6426"/>
    <w:rsid w:val="00EF1EF5"/>
    <w:rsid w:val="00EF4FD4"/>
    <w:rsid w:val="00F34D5D"/>
    <w:rsid w:val="00F43F2E"/>
    <w:rsid w:val="00F53820"/>
    <w:rsid w:val="00F640D9"/>
    <w:rsid w:val="00F7080B"/>
    <w:rsid w:val="00FA43CE"/>
    <w:rsid w:val="00FB573B"/>
    <w:rsid w:val="00FB79BB"/>
    <w:rsid w:val="2E6C3C4F"/>
    <w:rsid w:val="34DC4527"/>
    <w:rsid w:val="5F514C43"/>
    <w:rsid w:val="63B50B6B"/>
    <w:rsid w:val="680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_ISSN"/>
    <w:basedOn w:val="1"/>
    <w:qFormat/>
    <w:uiPriority w:val="0"/>
    <w:pPr>
      <w:widowControl/>
      <w:spacing w:after="520" w:line="340" w:lineRule="atLeast"/>
      <w:jc w:val="right"/>
    </w:pPr>
    <w:rPr>
      <w:rFonts w:ascii="Times New Roman" w:hAnsi="Times New Roman" w:eastAsia="Times New Roman"/>
      <w:color w:val="000000"/>
      <w:kern w:val="0"/>
      <w:sz w:val="24"/>
      <w:szCs w:val="20"/>
      <w:lang w:eastAsia="de-DE"/>
    </w:rPr>
  </w:style>
  <w:style w:type="character" w:customStyle="1" w:styleId="12">
    <w:name w:val="Header Char"/>
    <w:basedOn w:val="5"/>
    <w:link w:val="4"/>
    <w:qFormat/>
    <w:uiPriority w:val="99"/>
    <w:rPr>
      <w:sz w:val="18"/>
      <w:szCs w:val="18"/>
    </w:rPr>
  </w:style>
  <w:style w:type="character" w:customStyle="1" w:styleId="13">
    <w:name w:val="Footer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Balloon Text Char"/>
    <w:basedOn w:val="5"/>
    <w:link w:val="2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&#25237;&#31295;&#27169;&#26495;\Geosci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4EC50-F40A-422A-A9E5-6337EFE17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Geosciences.dotx</Template>
  <Pages>1</Pages>
  <Words>426</Words>
  <Characters>2432</Characters>
  <Lines>20</Lines>
  <Paragraphs>5</Paragraphs>
  <TotalTime>35</TotalTime>
  <ScaleCrop>false</ScaleCrop>
  <LinksUpToDate>false</LinksUpToDate>
  <CharactersWithSpaces>2853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2018-09-19T05:59:00Z</dcterms:created>
  <dc:creator>A</dc:creator>
  <cp:lastModifiedBy>Administrator</cp:lastModifiedBy>
  <dcterms:modified xsi:type="dcterms:W3CDTF">2018-09-19T07:56:12Z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