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638" w:rsidRPr="001B3638" w:rsidRDefault="00DC3C03" w:rsidP="00F272BF">
      <w:pPr>
        <w:pStyle w:val="NormalWeb"/>
        <w:spacing w:beforeLines="100" w:afterLines="100" w:line="300" w:lineRule="atLeast"/>
        <w:jc w:val="both"/>
        <w:rPr>
          <w:rFonts w:ascii="Times New Roman" w:eastAsia="宋体" w:hAnsi="Times New Roman"/>
          <w:b/>
          <w:sz w:val="24"/>
          <w:szCs w:val="24"/>
          <w:lang w:val="en-CA" w:eastAsia="zh-CN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  <w:lang w:val="en-CA"/>
        </w:rPr>
        <w:t>Supplementary</w:t>
      </w:r>
    </w:p>
    <w:p w:rsidR="0077420C" w:rsidRPr="00352FC3" w:rsidRDefault="00DC3C03" w:rsidP="00F272BF">
      <w:pPr>
        <w:pStyle w:val="NormalWeb"/>
        <w:spacing w:beforeLines="100" w:afterLines="50" w:line="300" w:lineRule="atLeast"/>
        <w:ind w:left="567" w:right="567"/>
        <w:jc w:val="both"/>
        <w:rPr>
          <w:rFonts w:ascii="Times New Roman" w:eastAsia="宋体" w:hAnsi="Times New Roman"/>
          <w:sz w:val="24"/>
          <w:szCs w:val="24"/>
          <w:lang w:val="en-CA" w:eastAsia="zh-CN"/>
        </w:rPr>
      </w:pPr>
      <w:r>
        <w:rPr>
          <w:rFonts w:ascii="Times New Roman" w:hAnsi="Times New Roman"/>
          <w:b/>
          <w:sz w:val="24"/>
          <w:szCs w:val="24"/>
          <w:lang w:val="en-CA"/>
        </w:rPr>
        <w:t>Table S1</w:t>
      </w:r>
      <w:r w:rsidR="0077420C">
        <w:rPr>
          <w:rFonts w:ascii="Times New Roman" w:hAnsi="Times New Roman"/>
          <w:b/>
          <w:sz w:val="24"/>
          <w:szCs w:val="24"/>
          <w:lang w:val="en-CA"/>
        </w:rPr>
        <w:t>.</w:t>
      </w:r>
      <w:r>
        <w:rPr>
          <w:rFonts w:ascii="Times New Roman" w:hAnsi="Times New Roman"/>
          <w:b/>
          <w:sz w:val="24"/>
          <w:szCs w:val="24"/>
          <w:lang w:val="en-CA"/>
        </w:rPr>
        <w:t xml:space="preserve"> </w:t>
      </w:r>
      <w:r w:rsidR="00F6106E" w:rsidRPr="005708BE">
        <w:rPr>
          <w:rFonts w:ascii="Times New Roman" w:hAnsi="Times New Roman"/>
          <w:b/>
          <w:sz w:val="24"/>
          <w:szCs w:val="24"/>
          <w:lang w:val="en-CA"/>
        </w:rPr>
        <w:t>Composition and cost of MJ medium with yeast extract.</w:t>
      </w:r>
      <w:r w:rsidR="00F6106E" w:rsidRPr="00BC3996">
        <w:rPr>
          <w:rFonts w:ascii="Times New Roman" w:hAnsi="Times New Roman"/>
          <w:sz w:val="24"/>
          <w:szCs w:val="24"/>
          <w:lang w:val="en-CA"/>
        </w:rPr>
        <w:t xml:space="preserve"> Cost</w:t>
      </w:r>
      <w:r w:rsidR="0077420C" w:rsidRPr="00BC3996">
        <w:rPr>
          <w:rFonts w:ascii="Times New Roman" w:hAnsi="Times New Roman"/>
          <w:sz w:val="24"/>
          <w:szCs w:val="24"/>
          <w:lang w:val="en-CA"/>
        </w:rPr>
        <w:t>s</w:t>
      </w:r>
      <w:r w:rsidR="00F6106E" w:rsidRPr="00BC3996">
        <w:rPr>
          <w:rFonts w:ascii="Times New Roman" w:hAnsi="Times New Roman"/>
          <w:sz w:val="24"/>
          <w:szCs w:val="24"/>
          <w:lang w:val="en-CA"/>
        </w:rPr>
        <w:t xml:space="preserve"> were</w:t>
      </w:r>
      <w:r w:rsidR="00352FC3">
        <w:rPr>
          <w:rFonts w:ascii="Times New Roman" w:eastAsia="宋体" w:hAnsi="Times New Roman" w:hint="eastAsia"/>
          <w:sz w:val="24"/>
          <w:szCs w:val="24"/>
          <w:lang w:val="en-CA" w:eastAsia="zh-CN"/>
        </w:rPr>
        <w:t xml:space="preserve"> </w:t>
      </w:r>
      <w:r w:rsidR="00F6106E" w:rsidRPr="00BC3996">
        <w:rPr>
          <w:rFonts w:ascii="Times New Roman" w:hAnsi="Times New Roman"/>
          <w:sz w:val="24"/>
          <w:szCs w:val="24"/>
          <w:lang w:val="en-CA"/>
        </w:rPr>
        <w:t>estimated based on chemical prices</w:t>
      </w:r>
      <w:r w:rsidR="0077420C" w:rsidRPr="00BC3996">
        <w:rPr>
          <w:rFonts w:ascii="Times New Roman" w:hAnsi="Times New Roman"/>
          <w:sz w:val="24"/>
          <w:szCs w:val="24"/>
          <w:lang w:val="en-CA"/>
        </w:rPr>
        <w:t xml:space="preserve"> </w:t>
      </w:r>
      <w:r w:rsidR="00BC3996" w:rsidRPr="00BC3996">
        <w:rPr>
          <w:rFonts w:ascii="Times New Roman" w:hAnsi="Times New Roman"/>
          <w:sz w:val="24"/>
          <w:szCs w:val="24"/>
          <w:lang w:val="en-CA"/>
        </w:rPr>
        <w:t xml:space="preserve">at the </w:t>
      </w:r>
      <w:proofErr w:type="spellStart"/>
      <w:r w:rsidR="00F6106E" w:rsidRPr="00BC3996">
        <w:rPr>
          <w:rFonts w:ascii="Times New Roman" w:hAnsi="Times New Roman"/>
          <w:sz w:val="24"/>
          <w:szCs w:val="24"/>
          <w:lang w:val="en-CA"/>
        </w:rPr>
        <w:t>Sigms</w:t>
      </w:r>
      <w:proofErr w:type="spellEnd"/>
      <w:r w:rsidR="00F6106E" w:rsidRPr="00BC3996">
        <w:rPr>
          <w:rFonts w:ascii="Times New Roman" w:hAnsi="Times New Roman"/>
          <w:sz w:val="24"/>
          <w:szCs w:val="24"/>
          <w:lang w:val="en-CA"/>
        </w:rPr>
        <w:t xml:space="preserve">-Aldrich </w:t>
      </w:r>
      <w:r w:rsidR="0077420C" w:rsidRPr="00BC3996">
        <w:rPr>
          <w:rFonts w:ascii="Times New Roman" w:hAnsi="Times New Roman"/>
          <w:sz w:val="24"/>
          <w:szCs w:val="24"/>
          <w:lang w:val="en-CA"/>
        </w:rPr>
        <w:t>C</w:t>
      </w:r>
      <w:r w:rsidR="00F6106E" w:rsidRPr="00BC3996">
        <w:rPr>
          <w:rFonts w:ascii="Times New Roman" w:hAnsi="Times New Roman"/>
          <w:sz w:val="24"/>
          <w:szCs w:val="24"/>
          <w:lang w:val="en-CA"/>
        </w:rPr>
        <w:t xml:space="preserve">o. </w:t>
      </w:r>
      <w:r w:rsidR="00BC3996" w:rsidRPr="00BC3996">
        <w:rPr>
          <w:rFonts w:ascii="Times New Roman" w:hAnsi="Times New Roman"/>
          <w:sz w:val="24"/>
          <w:szCs w:val="24"/>
          <w:lang w:val="en-CA"/>
        </w:rPr>
        <w:t xml:space="preserve">website </w:t>
      </w:r>
      <w:r w:rsidR="00BC3996">
        <w:rPr>
          <w:rFonts w:ascii="Times New Roman" w:hAnsi="Times New Roman"/>
          <w:sz w:val="24"/>
          <w:szCs w:val="24"/>
          <w:lang w:val="en-CA"/>
        </w:rPr>
        <w:t xml:space="preserve">(accessed </w:t>
      </w:r>
      <w:r w:rsidR="00F6106E" w:rsidRPr="00BC3996">
        <w:rPr>
          <w:rFonts w:ascii="Times New Roman" w:hAnsi="Times New Roman"/>
          <w:sz w:val="24"/>
          <w:szCs w:val="24"/>
          <w:lang w:val="en-CA"/>
        </w:rPr>
        <w:t>Oct</w:t>
      </w:r>
      <w:r w:rsidR="00BC3996" w:rsidRPr="00BC3996">
        <w:rPr>
          <w:rFonts w:ascii="Times New Roman" w:hAnsi="Times New Roman"/>
          <w:sz w:val="24"/>
          <w:szCs w:val="24"/>
          <w:lang w:val="en-CA"/>
        </w:rPr>
        <w:t xml:space="preserve">ober, </w:t>
      </w:r>
      <w:r w:rsidR="00F6106E" w:rsidRPr="00BC3996">
        <w:rPr>
          <w:rFonts w:ascii="Times New Roman" w:hAnsi="Times New Roman"/>
          <w:sz w:val="24"/>
          <w:szCs w:val="24"/>
          <w:lang w:val="en-CA"/>
        </w:rPr>
        <w:t>2015).</w:t>
      </w:r>
    </w:p>
    <w:tbl>
      <w:tblPr>
        <w:tblW w:w="5000" w:type="pct"/>
        <w:tblLook w:val="04A0"/>
      </w:tblPr>
      <w:tblGrid>
        <w:gridCol w:w="4836"/>
        <w:gridCol w:w="489"/>
        <w:gridCol w:w="1267"/>
        <w:gridCol w:w="3596"/>
      </w:tblGrid>
      <w:tr w:rsidR="00DC3C03" w:rsidRPr="00F272BF" w:rsidTr="00F272BF">
        <w:trPr>
          <w:trHeight w:val="260"/>
        </w:trPr>
        <w:tc>
          <w:tcPr>
            <w:tcW w:w="237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3C03" w:rsidRPr="00F272BF" w:rsidRDefault="00DC3C03" w:rsidP="00352FC3">
            <w:pPr>
              <w:jc w:val="both"/>
              <w:rPr>
                <w:bCs/>
                <w:lang w:val="en-CA"/>
              </w:rPr>
            </w:pPr>
            <w:r w:rsidRPr="00F272BF">
              <w:rPr>
                <w:bCs/>
                <w:lang w:val="en-CA"/>
              </w:rPr>
              <w:t>Component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3C03" w:rsidRPr="00F272BF" w:rsidRDefault="00DC3C03" w:rsidP="00352FC3">
            <w:pPr>
              <w:jc w:val="both"/>
              <w:rPr>
                <w:lang w:val="en-CA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3C03" w:rsidRPr="00F272BF" w:rsidRDefault="00DC3C03" w:rsidP="00352FC3">
            <w:pPr>
              <w:jc w:val="both"/>
              <w:rPr>
                <w:lang w:val="en-CA"/>
              </w:rPr>
            </w:pPr>
            <w:r w:rsidRPr="00F272BF">
              <w:rPr>
                <w:lang w:val="en-CA"/>
              </w:rPr>
              <w:t>mg/L</w:t>
            </w:r>
          </w:p>
        </w:tc>
        <w:tc>
          <w:tcPr>
            <w:tcW w:w="176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3C03" w:rsidRPr="00F272BF" w:rsidRDefault="004101C8" w:rsidP="00352FC3">
            <w:pPr>
              <w:jc w:val="both"/>
              <w:rPr>
                <w:lang w:val="en-CA"/>
              </w:rPr>
            </w:pPr>
            <w:r w:rsidRPr="00F272BF">
              <w:rPr>
                <w:lang w:val="en-CA"/>
              </w:rPr>
              <w:t>Price in Canadian $</w:t>
            </w:r>
            <w:r w:rsidR="00DC3C03" w:rsidRPr="00F272BF">
              <w:rPr>
                <w:lang w:val="en-CA"/>
              </w:rPr>
              <w:t>/L</w:t>
            </w:r>
          </w:p>
        </w:tc>
      </w:tr>
      <w:tr w:rsidR="00DC3C03" w:rsidRPr="00C12FD2" w:rsidTr="00F272BF">
        <w:trPr>
          <w:trHeight w:val="260"/>
        </w:trPr>
        <w:tc>
          <w:tcPr>
            <w:tcW w:w="23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C3C03" w:rsidRPr="00C12FD2" w:rsidRDefault="00DC3C03" w:rsidP="00352FC3">
            <w:pPr>
              <w:jc w:val="both"/>
              <w:rPr>
                <w:b/>
                <w:lang w:val="en-CA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C3C03" w:rsidRPr="00C12FD2" w:rsidRDefault="00DC3C03" w:rsidP="00352FC3">
            <w:pPr>
              <w:jc w:val="both"/>
              <w:rPr>
                <w:b/>
                <w:lang w:val="en-CA"/>
              </w:rPr>
            </w:pP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C3C03" w:rsidRPr="00C12FD2" w:rsidRDefault="00DC3C03" w:rsidP="00352FC3">
            <w:pPr>
              <w:jc w:val="both"/>
              <w:rPr>
                <w:b/>
                <w:lang w:val="en-CA"/>
              </w:rPr>
            </w:pPr>
          </w:p>
        </w:tc>
        <w:tc>
          <w:tcPr>
            <w:tcW w:w="17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C3C03" w:rsidRPr="00C12FD2" w:rsidRDefault="00DC3C03" w:rsidP="00352FC3">
            <w:pPr>
              <w:jc w:val="both"/>
              <w:rPr>
                <w:b/>
                <w:lang w:val="en-CA"/>
              </w:rPr>
            </w:pPr>
          </w:p>
        </w:tc>
      </w:tr>
      <w:tr w:rsidR="00DC3C03" w:rsidRPr="00C12FD2" w:rsidTr="00F272BF">
        <w:trPr>
          <w:trHeight w:val="260"/>
        </w:trPr>
        <w:tc>
          <w:tcPr>
            <w:tcW w:w="237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3C03" w:rsidRPr="00C12FD2" w:rsidRDefault="00DC3C03" w:rsidP="00352FC3">
            <w:pPr>
              <w:jc w:val="both"/>
              <w:rPr>
                <w:lang w:val="en-CA"/>
              </w:rPr>
            </w:pPr>
            <w:r w:rsidRPr="00C12FD2">
              <w:rPr>
                <w:lang w:val="en-CA"/>
              </w:rPr>
              <w:t>KH</w:t>
            </w:r>
            <w:r w:rsidRPr="00C12FD2">
              <w:rPr>
                <w:vertAlign w:val="subscript"/>
                <w:lang w:val="en-CA"/>
              </w:rPr>
              <w:t>2</w:t>
            </w:r>
            <w:r w:rsidRPr="00C12FD2">
              <w:rPr>
                <w:lang w:val="en-CA"/>
              </w:rPr>
              <w:t>PO</w:t>
            </w:r>
            <w:r w:rsidRPr="00C12FD2">
              <w:rPr>
                <w:vertAlign w:val="subscript"/>
                <w:lang w:val="en-CA"/>
              </w:rPr>
              <w:t>4</w:t>
            </w:r>
            <w:r w:rsidRPr="00C12FD2">
              <w:rPr>
                <w:lang w:val="en-CA"/>
              </w:rPr>
              <w:t xml:space="preserve"> </w:t>
            </w: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3C03" w:rsidRPr="00C12FD2" w:rsidRDefault="00DC3C03" w:rsidP="00352FC3">
            <w:pPr>
              <w:jc w:val="both"/>
              <w:rPr>
                <w:lang w:val="en-CA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3C03" w:rsidRPr="00C12FD2" w:rsidRDefault="00DC3C03" w:rsidP="00352FC3">
            <w:pPr>
              <w:jc w:val="both"/>
              <w:rPr>
                <w:lang w:val="en-CA"/>
              </w:rPr>
            </w:pPr>
            <w:r w:rsidRPr="00C12FD2">
              <w:rPr>
                <w:lang w:val="en-CA"/>
              </w:rPr>
              <w:t>1500</w:t>
            </w:r>
          </w:p>
        </w:tc>
        <w:tc>
          <w:tcPr>
            <w:tcW w:w="176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3C03" w:rsidRPr="00C12FD2" w:rsidRDefault="00DC3C03" w:rsidP="00352FC3">
            <w:pPr>
              <w:jc w:val="both"/>
              <w:rPr>
                <w:lang w:val="en-CA"/>
              </w:rPr>
            </w:pPr>
            <w:r w:rsidRPr="00C12FD2">
              <w:rPr>
                <w:lang w:val="en-CA"/>
              </w:rPr>
              <w:t>0.254</w:t>
            </w:r>
            <w:r w:rsidR="00E35CF2">
              <w:rPr>
                <w:lang w:val="en-CA"/>
              </w:rPr>
              <w:t>3</w:t>
            </w:r>
          </w:p>
        </w:tc>
      </w:tr>
      <w:tr w:rsidR="00DC3C03" w:rsidRPr="00C12FD2" w:rsidTr="00F272BF">
        <w:trPr>
          <w:trHeight w:val="260"/>
        </w:trPr>
        <w:tc>
          <w:tcPr>
            <w:tcW w:w="2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3C03" w:rsidRPr="00C12FD2" w:rsidRDefault="00DC3C03" w:rsidP="00352FC3">
            <w:pPr>
              <w:jc w:val="both"/>
              <w:rPr>
                <w:lang w:val="en-CA"/>
              </w:rPr>
            </w:pPr>
            <w:r w:rsidRPr="00C12FD2">
              <w:rPr>
                <w:lang w:val="en-CA"/>
              </w:rPr>
              <w:t>K</w:t>
            </w:r>
            <w:r w:rsidRPr="00C12FD2">
              <w:rPr>
                <w:vertAlign w:val="subscript"/>
                <w:lang w:val="en-CA"/>
              </w:rPr>
              <w:t>2</w:t>
            </w:r>
            <w:r w:rsidRPr="00C12FD2">
              <w:rPr>
                <w:lang w:val="en-CA"/>
              </w:rPr>
              <w:t>HPO</w:t>
            </w:r>
            <w:r w:rsidRPr="00C12FD2">
              <w:rPr>
                <w:vertAlign w:val="subscript"/>
                <w:lang w:val="en-CA"/>
              </w:rPr>
              <w:t>4</w:t>
            </w:r>
            <w:r w:rsidRPr="00C12FD2">
              <w:rPr>
                <w:lang w:val="en-CA"/>
              </w:rPr>
              <w:t xml:space="preserve">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3C03" w:rsidRPr="00C12FD2" w:rsidRDefault="00DC3C03" w:rsidP="00352FC3">
            <w:pPr>
              <w:jc w:val="both"/>
              <w:rPr>
                <w:lang w:val="en-CA"/>
              </w:rPr>
            </w:pP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3C03" w:rsidRPr="00C12FD2" w:rsidRDefault="00DC3C03" w:rsidP="00352FC3">
            <w:pPr>
              <w:jc w:val="both"/>
              <w:rPr>
                <w:lang w:val="en-CA"/>
              </w:rPr>
            </w:pPr>
            <w:r w:rsidRPr="00C12FD2">
              <w:rPr>
                <w:lang w:val="en-CA"/>
              </w:rPr>
              <w:t>2900</w:t>
            </w:r>
          </w:p>
        </w:tc>
        <w:tc>
          <w:tcPr>
            <w:tcW w:w="1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3C03" w:rsidRPr="00C12FD2" w:rsidRDefault="00DC3C03" w:rsidP="00D85403">
            <w:pPr>
              <w:jc w:val="both"/>
              <w:rPr>
                <w:lang w:val="en-CA"/>
              </w:rPr>
            </w:pPr>
            <w:r w:rsidRPr="00C12FD2">
              <w:rPr>
                <w:lang w:val="en-CA"/>
              </w:rPr>
              <w:t>0.</w:t>
            </w:r>
            <w:r w:rsidR="00D85403">
              <w:rPr>
                <w:lang w:val="en-CA"/>
              </w:rPr>
              <w:t>5641</w:t>
            </w:r>
          </w:p>
        </w:tc>
      </w:tr>
      <w:tr w:rsidR="00DC3C03" w:rsidRPr="00C12FD2" w:rsidTr="00F272BF">
        <w:trPr>
          <w:trHeight w:val="260"/>
        </w:trPr>
        <w:tc>
          <w:tcPr>
            <w:tcW w:w="2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3C03" w:rsidRPr="00C12FD2" w:rsidRDefault="00DC3C03" w:rsidP="00352FC3">
            <w:pPr>
              <w:jc w:val="both"/>
              <w:rPr>
                <w:bCs/>
                <w:lang w:val="en-CA"/>
              </w:rPr>
            </w:pPr>
            <w:r w:rsidRPr="00C12FD2">
              <w:rPr>
                <w:bCs/>
                <w:lang w:val="en-CA"/>
              </w:rPr>
              <w:t xml:space="preserve">Urea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3C03" w:rsidRPr="00C12FD2" w:rsidRDefault="00DC3C03" w:rsidP="00352FC3">
            <w:pPr>
              <w:jc w:val="both"/>
              <w:rPr>
                <w:lang w:val="en-CA"/>
              </w:rPr>
            </w:pP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3C03" w:rsidRPr="00C12FD2" w:rsidRDefault="00DC3C03" w:rsidP="00352FC3">
            <w:pPr>
              <w:jc w:val="both"/>
              <w:rPr>
                <w:lang w:val="en-CA"/>
              </w:rPr>
            </w:pPr>
            <w:r w:rsidRPr="00C12FD2">
              <w:rPr>
                <w:lang w:val="en-CA"/>
              </w:rPr>
              <w:t>2100</w:t>
            </w:r>
          </w:p>
        </w:tc>
        <w:tc>
          <w:tcPr>
            <w:tcW w:w="1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3C03" w:rsidRPr="00C12FD2" w:rsidRDefault="00DC3C03" w:rsidP="00D85403">
            <w:pPr>
              <w:jc w:val="both"/>
              <w:rPr>
                <w:lang w:val="en-CA"/>
              </w:rPr>
            </w:pPr>
            <w:r w:rsidRPr="00C12FD2">
              <w:rPr>
                <w:lang w:val="en-CA"/>
              </w:rPr>
              <w:t>0.2</w:t>
            </w:r>
            <w:r w:rsidR="00D85403">
              <w:rPr>
                <w:lang w:val="en-CA"/>
              </w:rPr>
              <w:t>541</w:t>
            </w:r>
          </w:p>
        </w:tc>
      </w:tr>
      <w:tr w:rsidR="00DC3C03" w:rsidRPr="00C12FD2" w:rsidTr="00F272BF">
        <w:trPr>
          <w:trHeight w:val="260"/>
        </w:trPr>
        <w:tc>
          <w:tcPr>
            <w:tcW w:w="2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3C03" w:rsidRPr="00C12FD2" w:rsidRDefault="00DC3C03" w:rsidP="00352FC3">
            <w:pPr>
              <w:jc w:val="both"/>
              <w:rPr>
                <w:bCs/>
                <w:lang w:val="en-CA"/>
              </w:rPr>
            </w:pPr>
            <w:r w:rsidRPr="00C12FD2">
              <w:rPr>
                <w:bCs/>
                <w:lang w:val="en-CA"/>
              </w:rPr>
              <w:t xml:space="preserve">Magnesium chloride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3C03" w:rsidRPr="00C12FD2" w:rsidRDefault="00DC3C03" w:rsidP="00352FC3">
            <w:pPr>
              <w:jc w:val="both"/>
              <w:rPr>
                <w:lang w:val="en-CA"/>
              </w:rPr>
            </w:pP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3C03" w:rsidRPr="00C12FD2" w:rsidRDefault="00DC3C03" w:rsidP="00352FC3">
            <w:pPr>
              <w:jc w:val="both"/>
              <w:rPr>
                <w:lang w:val="en-CA"/>
              </w:rPr>
            </w:pPr>
            <w:r w:rsidRPr="00C12FD2">
              <w:rPr>
                <w:lang w:val="en-CA"/>
              </w:rPr>
              <w:t>1000</w:t>
            </w:r>
          </w:p>
        </w:tc>
        <w:tc>
          <w:tcPr>
            <w:tcW w:w="1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3C03" w:rsidRPr="00C12FD2" w:rsidRDefault="00DC3C03" w:rsidP="00D85403">
            <w:pPr>
              <w:jc w:val="both"/>
              <w:rPr>
                <w:lang w:val="en-CA"/>
              </w:rPr>
            </w:pPr>
            <w:r w:rsidRPr="00C12FD2">
              <w:rPr>
                <w:lang w:val="en-CA"/>
              </w:rPr>
              <w:t>0.</w:t>
            </w:r>
            <w:r w:rsidR="00D85403">
              <w:rPr>
                <w:lang w:val="en-CA"/>
              </w:rPr>
              <w:t>0805</w:t>
            </w:r>
          </w:p>
        </w:tc>
      </w:tr>
      <w:tr w:rsidR="00DC3C03" w:rsidRPr="00C12FD2" w:rsidTr="00F272BF">
        <w:trPr>
          <w:trHeight w:val="260"/>
        </w:trPr>
        <w:tc>
          <w:tcPr>
            <w:tcW w:w="261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3C03" w:rsidRPr="00C12FD2" w:rsidRDefault="00DC3C03" w:rsidP="00352FC3">
            <w:pPr>
              <w:jc w:val="both"/>
              <w:rPr>
                <w:bCs/>
                <w:lang w:val="en-CA"/>
              </w:rPr>
            </w:pPr>
            <w:r w:rsidRPr="00C12FD2">
              <w:t>Calcium chloride</w:t>
            </w:r>
            <w:r w:rsidRPr="00C12FD2">
              <w:rPr>
                <w:bCs/>
                <w:lang w:val="en-CA"/>
              </w:rPr>
              <w:t xml:space="preserve"> 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3C03" w:rsidRPr="00C12FD2" w:rsidRDefault="00DC3C03" w:rsidP="00352FC3">
            <w:pPr>
              <w:jc w:val="both"/>
              <w:rPr>
                <w:lang w:val="en-CA"/>
              </w:rPr>
            </w:pPr>
            <w:r w:rsidRPr="00C12FD2">
              <w:rPr>
                <w:lang w:val="en-CA"/>
              </w:rPr>
              <w:t>150.0</w:t>
            </w:r>
          </w:p>
        </w:tc>
        <w:tc>
          <w:tcPr>
            <w:tcW w:w="1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3C03" w:rsidRPr="00C12FD2" w:rsidRDefault="00D85403" w:rsidP="00352FC3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0.0220</w:t>
            </w:r>
          </w:p>
        </w:tc>
      </w:tr>
      <w:tr w:rsidR="00DC3C03" w:rsidRPr="00C12FD2" w:rsidTr="00F272BF">
        <w:trPr>
          <w:trHeight w:val="260"/>
        </w:trPr>
        <w:tc>
          <w:tcPr>
            <w:tcW w:w="261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3C03" w:rsidRPr="00C12FD2" w:rsidRDefault="00DC3C03" w:rsidP="00352FC3">
            <w:pPr>
              <w:jc w:val="both"/>
              <w:rPr>
                <w:bCs/>
                <w:lang w:val="en-CA"/>
              </w:rPr>
            </w:pPr>
            <w:r w:rsidRPr="00C12FD2">
              <w:t>Ferrous sulphate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3C03" w:rsidRPr="00C12FD2" w:rsidRDefault="00DC3C03" w:rsidP="00352FC3">
            <w:pPr>
              <w:jc w:val="both"/>
              <w:rPr>
                <w:lang w:val="en-CA"/>
              </w:rPr>
            </w:pPr>
            <w:r w:rsidRPr="00C12FD2">
              <w:rPr>
                <w:lang w:val="en-CA"/>
              </w:rPr>
              <w:t>1.3</w:t>
            </w:r>
          </w:p>
        </w:tc>
        <w:tc>
          <w:tcPr>
            <w:tcW w:w="1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3C03" w:rsidRPr="00C12FD2" w:rsidRDefault="00E35CF2" w:rsidP="00352FC3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0.0003</w:t>
            </w:r>
          </w:p>
        </w:tc>
      </w:tr>
      <w:tr w:rsidR="00DC3C03" w:rsidRPr="00C12FD2" w:rsidTr="00F272BF">
        <w:trPr>
          <w:trHeight w:val="260"/>
        </w:trPr>
        <w:tc>
          <w:tcPr>
            <w:tcW w:w="261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3C03" w:rsidRPr="00C12FD2" w:rsidRDefault="00DC3C03" w:rsidP="00352FC3">
            <w:pPr>
              <w:widowControl w:val="0"/>
              <w:autoSpaceDE w:val="0"/>
              <w:autoSpaceDN w:val="0"/>
              <w:adjustRightInd w:val="0"/>
              <w:jc w:val="both"/>
            </w:pPr>
            <w:r w:rsidRPr="00C12FD2">
              <w:t>L-Cysteine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3C03" w:rsidRPr="00C12FD2" w:rsidRDefault="00DC3C03" w:rsidP="00352FC3">
            <w:pPr>
              <w:jc w:val="both"/>
              <w:rPr>
                <w:lang w:val="en-CA"/>
              </w:rPr>
            </w:pPr>
            <w:r w:rsidRPr="00C12FD2">
              <w:rPr>
                <w:lang w:val="en-CA"/>
              </w:rPr>
              <w:t>1000</w:t>
            </w:r>
          </w:p>
        </w:tc>
        <w:tc>
          <w:tcPr>
            <w:tcW w:w="1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3C03" w:rsidRPr="00C12FD2" w:rsidRDefault="00DC3C03" w:rsidP="00352FC3">
            <w:pPr>
              <w:jc w:val="both"/>
              <w:rPr>
                <w:lang w:val="en-CA"/>
              </w:rPr>
            </w:pPr>
            <w:r w:rsidRPr="00C12FD2">
              <w:rPr>
                <w:lang w:val="en-CA"/>
              </w:rPr>
              <w:t>0.57</w:t>
            </w:r>
            <w:r w:rsidR="00E35CF2">
              <w:rPr>
                <w:lang w:val="en-CA"/>
              </w:rPr>
              <w:t>00</w:t>
            </w:r>
          </w:p>
        </w:tc>
      </w:tr>
      <w:tr w:rsidR="00DC3C03" w:rsidRPr="00C12FD2" w:rsidTr="00F272BF">
        <w:trPr>
          <w:trHeight w:val="260"/>
        </w:trPr>
        <w:tc>
          <w:tcPr>
            <w:tcW w:w="2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3C03" w:rsidRPr="00C12FD2" w:rsidRDefault="00DC3C03" w:rsidP="00352FC3">
            <w:pPr>
              <w:jc w:val="both"/>
              <w:rPr>
                <w:lang w:val="en-CA"/>
              </w:rPr>
            </w:pPr>
            <w:proofErr w:type="spellStart"/>
            <w:r w:rsidRPr="00C12FD2">
              <w:rPr>
                <w:lang w:val="en-CA"/>
              </w:rPr>
              <w:t>Resazurin</w:t>
            </w:r>
            <w:proofErr w:type="spellEnd"/>
            <w:r w:rsidRPr="00C12FD2">
              <w:rPr>
                <w:lang w:val="en-CA"/>
              </w:rPr>
              <w:t xml:space="preserve">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3C03" w:rsidRPr="00C12FD2" w:rsidRDefault="00DC3C03" w:rsidP="00352FC3">
            <w:pPr>
              <w:jc w:val="both"/>
              <w:rPr>
                <w:lang w:val="en-CA"/>
              </w:rPr>
            </w:pP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3C03" w:rsidRPr="00C12FD2" w:rsidRDefault="00DC3C03" w:rsidP="00352FC3">
            <w:pPr>
              <w:jc w:val="both"/>
              <w:rPr>
                <w:lang w:val="en-CA"/>
              </w:rPr>
            </w:pPr>
            <w:r w:rsidRPr="00C12FD2">
              <w:rPr>
                <w:lang w:val="en-CA"/>
              </w:rPr>
              <w:t>2</w:t>
            </w:r>
          </w:p>
        </w:tc>
        <w:tc>
          <w:tcPr>
            <w:tcW w:w="1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3C03" w:rsidRPr="00C12FD2" w:rsidRDefault="00DC3C03" w:rsidP="00352FC3">
            <w:pPr>
              <w:jc w:val="both"/>
              <w:rPr>
                <w:lang w:val="en-CA"/>
              </w:rPr>
            </w:pPr>
            <w:r w:rsidRPr="00C12FD2">
              <w:rPr>
                <w:lang w:val="en-CA"/>
              </w:rPr>
              <w:t>0.0318</w:t>
            </w:r>
          </w:p>
        </w:tc>
      </w:tr>
      <w:tr w:rsidR="00DC3C03" w:rsidRPr="00C12FD2" w:rsidTr="00F272BF">
        <w:trPr>
          <w:trHeight w:val="260"/>
        </w:trPr>
        <w:tc>
          <w:tcPr>
            <w:tcW w:w="261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3C03" w:rsidRPr="00C12FD2" w:rsidRDefault="00DC3C03" w:rsidP="00352FC3">
            <w:pPr>
              <w:jc w:val="both"/>
              <w:rPr>
                <w:lang w:val="en-CA"/>
              </w:rPr>
            </w:pPr>
            <w:proofErr w:type="spellStart"/>
            <w:r w:rsidRPr="00C12FD2">
              <w:rPr>
                <w:lang w:val="en-CA"/>
              </w:rPr>
              <w:t>Morpholinopropane</w:t>
            </w:r>
            <w:proofErr w:type="spellEnd"/>
            <w:r w:rsidRPr="00C12FD2">
              <w:rPr>
                <w:lang w:val="en-CA"/>
              </w:rPr>
              <w:t xml:space="preserve"> </w:t>
            </w:r>
            <w:proofErr w:type="spellStart"/>
            <w:r w:rsidRPr="00C12FD2">
              <w:rPr>
                <w:lang w:val="en-CA"/>
              </w:rPr>
              <w:t>sulfonic</w:t>
            </w:r>
            <w:proofErr w:type="spellEnd"/>
            <w:r w:rsidRPr="00C12FD2">
              <w:rPr>
                <w:lang w:val="en-CA"/>
              </w:rPr>
              <w:t xml:space="preserve"> acid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3C03" w:rsidRPr="00C12FD2" w:rsidRDefault="00DC3C03" w:rsidP="00352FC3">
            <w:pPr>
              <w:jc w:val="both"/>
              <w:rPr>
                <w:lang w:val="en-CA"/>
              </w:rPr>
            </w:pPr>
            <w:r w:rsidRPr="00C12FD2">
              <w:rPr>
                <w:lang w:val="en-CA"/>
              </w:rPr>
              <w:t>10</w:t>
            </w:r>
            <w:r w:rsidR="004734B6">
              <w:rPr>
                <w:rFonts w:eastAsiaTheme="minorEastAsia" w:hint="eastAsia"/>
                <w:lang w:val="en-CA" w:eastAsia="zh-CN"/>
              </w:rPr>
              <w:t>,</w:t>
            </w:r>
            <w:r w:rsidRPr="00C12FD2">
              <w:rPr>
                <w:lang w:val="en-CA"/>
              </w:rPr>
              <w:t>000</w:t>
            </w:r>
          </w:p>
        </w:tc>
        <w:tc>
          <w:tcPr>
            <w:tcW w:w="1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3C03" w:rsidRPr="00C12FD2" w:rsidRDefault="00DC3C03" w:rsidP="00352FC3">
            <w:pPr>
              <w:jc w:val="both"/>
              <w:rPr>
                <w:lang w:val="en-CA"/>
              </w:rPr>
            </w:pPr>
            <w:r w:rsidRPr="00C12FD2">
              <w:rPr>
                <w:lang w:val="en-CA"/>
              </w:rPr>
              <w:t>4.2704</w:t>
            </w:r>
          </w:p>
        </w:tc>
      </w:tr>
      <w:tr w:rsidR="00DC3C03" w:rsidRPr="00C12FD2" w:rsidTr="00F272BF">
        <w:trPr>
          <w:trHeight w:val="260"/>
        </w:trPr>
        <w:tc>
          <w:tcPr>
            <w:tcW w:w="2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3C03" w:rsidRPr="00C12FD2" w:rsidRDefault="00DC3C03" w:rsidP="00352FC3">
            <w:pPr>
              <w:jc w:val="both"/>
              <w:rPr>
                <w:lang w:val="en-CA"/>
              </w:rPr>
            </w:pPr>
            <w:r w:rsidRPr="00C12FD2">
              <w:rPr>
                <w:lang w:val="en-CA"/>
              </w:rPr>
              <w:t>yeast extract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3C03" w:rsidRPr="00C12FD2" w:rsidRDefault="00DC3C03" w:rsidP="00352FC3">
            <w:pPr>
              <w:jc w:val="both"/>
              <w:rPr>
                <w:lang w:val="en-CA"/>
              </w:rPr>
            </w:pP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3C03" w:rsidRPr="00C12FD2" w:rsidRDefault="00DC3C03" w:rsidP="00352FC3">
            <w:pPr>
              <w:jc w:val="both"/>
              <w:rPr>
                <w:lang w:val="en-CA"/>
              </w:rPr>
            </w:pPr>
            <w:r w:rsidRPr="00C12FD2">
              <w:rPr>
                <w:lang w:val="en-CA"/>
              </w:rPr>
              <w:t>1000</w:t>
            </w:r>
          </w:p>
        </w:tc>
        <w:tc>
          <w:tcPr>
            <w:tcW w:w="1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3C03" w:rsidRPr="00C12FD2" w:rsidRDefault="00DC3C03" w:rsidP="00352FC3">
            <w:pPr>
              <w:jc w:val="both"/>
              <w:rPr>
                <w:lang w:val="en-CA"/>
              </w:rPr>
            </w:pPr>
            <w:r w:rsidRPr="00C12FD2">
              <w:rPr>
                <w:lang w:val="en-CA"/>
              </w:rPr>
              <w:t>0.226</w:t>
            </w:r>
            <w:r w:rsidR="00E35CF2">
              <w:rPr>
                <w:lang w:val="en-CA"/>
              </w:rPr>
              <w:t>0</w:t>
            </w:r>
          </w:p>
        </w:tc>
      </w:tr>
      <w:tr w:rsidR="00DC3C03" w:rsidRPr="00C12FD2" w:rsidTr="00F272BF">
        <w:trPr>
          <w:trHeight w:val="260"/>
        </w:trPr>
        <w:tc>
          <w:tcPr>
            <w:tcW w:w="261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3C03" w:rsidRPr="00C12FD2" w:rsidRDefault="00DC3C03" w:rsidP="00352FC3">
            <w:pPr>
              <w:jc w:val="both"/>
              <w:rPr>
                <w:lang w:val="en-CA"/>
              </w:rPr>
            </w:pPr>
            <w:proofErr w:type="spellStart"/>
            <w:r w:rsidRPr="00C12FD2">
              <w:rPr>
                <w:lang w:val="en-CA"/>
              </w:rPr>
              <w:t>Pyridoxamine</w:t>
            </w:r>
            <w:proofErr w:type="spellEnd"/>
            <w:r w:rsidRPr="00C12FD2">
              <w:rPr>
                <w:lang w:val="en-CA"/>
              </w:rPr>
              <w:t xml:space="preserve"> hydrochloride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3C03" w:rsidRPr="00C12FD2" w:rsidRDefault="00DC3C03" w:rsidP="00352FC3">
            <w:pPr>
              <w:jc w:val="both"/>
              <w:rPr>
                <w:lang w:val="en-CA"/>
              </w:rPr>
            </w:pPr>
            <w:r w:rsidRPr="00C12FD2">
              <w:rPr>
                <w:lang w:val="en-CA"/>
              </w:rPr>
              <w:t>2.0</w:t>
            </w:r>
          </w:p>
        </w:tc>
        <w:tc>
          <w:tcPr>
            <w:tcW w:w="1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3C03" w:rsidRPr="00C12FD2" w:rsidRDefault="00DC3C03" w:rsidP="00352FC3">
            <w:pPr>
              <w:jc w:val="both"/>
              <w:rPr>
                <w:lang w:val="en-CA"/>
              </w:rPr>
            </w:pPr>
            <w:r w:rsidRPr="00C12FD2">
              <w:rPr>
                <w:lang w:val="en-CA"/>
              </w:rPr>
              <w:t>0.1138</w:t>
            </w:r>
          </w:p>
        </w:tc>
      </w:tr>
      <w:tr w:rsidR="00DC3C03" w:rsidRPr="00C12FD2" w:rsidTr="00F272BF">
        <w:trPr>
          <w:trHeight w:val="260"/>
        </w:trPr>
        <w:tc>
          <w:tcPr>
            <w:tcW w:w="2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3C03" w:rsidRPr="00C12FD2" w:rsidRDefault="00DC3C03" w:rsidP="00352FC3">
            <w:pPr>
              <w:jc w:val="both"/>
              <w:rPr>
                <w:lang w:val="en-CA"/>
              </w:rPr>
            </w:pPr>
            <w:r w:rsidRPr="00C12FD2">
              <w:rPr>
                <w:lang w:val="en-CA"/>
              </w:rPr>
              <w:t>Biotin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3C03" w:rsidRPr="00C12FD2" w:rsidRDefault="00DC3C03" w:rsidP="00352FC3">
            <w:pPr>
              <w:jc w:val="both"/>
              <w:rPr>
                <w:lang w:val="en-CA"/>
              </w:rPr>
            </w:pP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3C03" w:rsidRPr="00C12FD2" w:rsidRDefault="00DC3C03" w:rsidP="00352FC3">
            <w:pPr>
              <w:jc w:val="both"/>
              <w:rPr>
                <w:lang w:val="en-CA"/>
              </w:rPr>
            </w:pPr>
            <w:r w:rsidRPr="00C12FD2">
              <w:rPr>
                <w:lang w:val="en-CA"/>
              </w:rPr>
              <w:t>0.2</w:t>
            </w:r>
          </w:p>
        </w:tc>
        <w:tc>
          <w:tcPr>
            <w:tcW w:w="1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3C03" w:rsidRPr="00C12FD2" w:rsidRDefault="00DC3C03" w:rsidP="00352FC3">
            <w:pPr>
              <w:jc w:val="both"/>
              <w:rPr>
                <w:lang w:val="en-CA"/>
              </w:rPr>
            </w:pPr>
            <w:r w:rsidRPr="00C12FD2">
              <w:rPr>
                <w:lang w:val="en-CA"/>
              </w:rPr>
              <w:t>0.043</w:t>
            </w:r>
            <w:r w:rsidR="00E35CF2">
              <w:rPr>
                <w:lang w:val="en-CA"/>
              </w:rPr>
              <w:t>0</w:t>
            </w:r>
          </w:p>
        </w:tc>
      </w:tr>
      <w:tr w:rsidR="00DC3C03" w:rsidRPr="00C12FD2" w:rsidTr="00F272BF">
        <w:trPr>
          <w:trHeight w:val="260"/>
        </w:trPr>
        <w:tc>
          <w:tcPr>
            <w:tcW w:w="261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3C03" w:rsidRPr="00C12FD2" w:rsidRDefault="00DC3C03" w:rsidP="00352FC3">
            <w:pPr>
              <w:jc w:val="both"/>
              <w:rPr>
                <w:lang w:val="en-CA"/>
              </w:rPr>
            </w:pPr>
            <w:r w:rsidRPr="00C12FD2">
              <w:t>Amino benzoic acid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3C03" w:rsidRPr="00C12FD2" w:rsidRDefault="00DC3C03" w:rsidP="00352FC3">
            <w:pPr>
              <w:jc w:val="both"/>
              <w:rPr>
                <w:lang w:val="en-CA"/>
              </w:rPr>
            </w:pPr>
            <w:r w:rsidRPr="00C12FD2">
              <w:rPr>
                <w:lang w:val="en-CA"/>
              </w:rPr>
              <w:t>0.4</w:t>
            </w:r>
          </w:p>
        </w:tc>
        <w:tc>
          <w:tcPr>
            <w:tcW w:w="1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3C03" w:rsidRPr="00C12FD2" w:rsidRDefault="00E35CF2" w:rsidP="00E35CF2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0.0003</w:t>
            </w:r>
          </w:p>
        </w:tc>
      </w:tr>
      <w:tr w:rsidR="00DC3C03" w:rsidRPr="00C12FD2" w:rsidTr="00F272BF">
        <w:trPr>
          <w:trHeight w:val="260"/>
        </w:trPr>
        <w:tc>
          <w:tcPr>
            <w:tcW w:w="261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3C03" w:rsidRPr="00C12FD2" w:rsidRDefault="00DC3C03" w:rsidP="00352FC3">
            <w:pPr>
              <w:jc w:val="both"/>
              <w:rPr>
                <w:lang w:val="en-CA"/>
              </w:rPr>
            </w:pPr>
            <w:r w:rsidRPr="00C12FD2">
              <w:rPr>
                <w:lang w:val="en-CA"/>
              </w:rPr>
              <w:t>Vit-B12 (</w:t>
            </w:r>
            <w:proofErr w:type="spellStart"/>
            <w:r w:rsidRPr="00C12FD2">
              <w:rPr>
                <w:lang w:val="en-CA"/>
              </w:rPr>
              <w:t>Cyanocobalamin</w:t>
            </w:r>
            <w:proofErr w:type="spellEnd"/>
            <w:r w:rsidRPr="00C12FD2">
              <w:rPr>
                <w:lang w:val="en-CA"/>
              </w:rPr>
              <w:t>)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3C03" w:rsidRPr="00C12FD2" w:rsidRDefault="00DC3C03" w:rsidP="00352FC3">
            <w:pPr>
              <w:jc w:val="both"/>
              <w:rPr>
                <w:lang w:val="en-CA"/>
              </w:rPr>
            </w:pPr>
            <w:r w:rsidRPr="00C12FD2">
              <w:rPr>
                <w:lang w:val="en-CA"/>
              </w:rPr>
              <w:t>0.2</w:t>
            </w:r>
          </w:p>
        </w:tc>
        <w:tc>
          <w:tcPr>
            <w:tcW w:w="1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3C03" w:rsidRPr="00C12FD2" w:rsidRDefault="00DC3C03" w:rsidP="00352FC3">
            <w:pPr>
              <w:jc w:val="both"/>
              <w:rPr>
                <w:lang w:val="en-CA"/>
              </w:rPr>
            </w:pPr>
            <w:r w:rsidRPr="00C12FD2">
              <w:rPr>
                <w:lang w:val="en-CA"/>
              </w:rPr>
              <w:t>0.048</w:t>
            </w:r>
            <w:r w:rsidR="00E35CF2">
              <w:rPr>
                <w:lang w:val="en-CA"/>
              </w:rPr>
              <w:t>0</w:t>
            </w:r>
          </w:p>
        </w:tc>
      </w:tr>
      <w:tr w:rsidR="00DC3C03" w:rsidRPr="00C12FD2" w:rsidTr="00F272BF">
        <w:trPr>
          <w:trHeight w:val="260"/>
        </w:trPr>
        <w:tc>
          <w:tcPr>
            <w:tcW w:w="261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C3C03" w:rsidRPr="00C12FD2" w:rsidRDefault="00DC3C03" w:rsidP="00352FC3">
            <w:pPr>
              <w:jc w:val="both"/>
              <w:rPr>
                <w:lang w:val="en-CA"/>
              </w:rPr>
            </w:pPr>
            <w:r w:rsidRPr="00C12FD2">
              <w:rPr>
                <w:lang w:val="en-CA"/>
              </w:rPr>
              <w:t>Sodium citrate. 2H2O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C3C03" w:rsidRPr="00C12FD2" w:rsidRDefault="00DC3C03" w:rsidP="00352FC3">
            <w:pPr>
              <w:jc w:val="both"/>
              <w:rPr>
                <w:lang w:val="en-CA"/>
              </w:rPr>
            </w:pPr>
            <w:r w:rsidRPr="00C12FD2">
              <w:rPr>
                <w:lang w:val="en-CA"/>
              </w:rPr>
              <w:t>3000</w:t>
            </w:r>
          </w:p>
        </w:tc>
        <w:tc>
          <w:tcPr>
            <w:tcW w:w="17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C3C03" w:rsidRPr="00C12FD2" w:rsidRDefault="00DC3C03" w:rsidP="00352FC3">
            <w:pPr>
              <w:jc w:val="both"/>
              <w:rPr>
                <w:lang w:val="en-CA"/>
              </w:rPr>
            </w:pPr>
            <w:r w:rsidRPr="00C12FD2">
              <w:rPr>
                <w:lang w:val="en-CA"/>
              </w:rPr>
              <w:t>0.2505</w:t>
            </w:r>
          </w:p>
        </w:tc>
      </w:tr>
    </w:tbl>
    <w:p w:rsidR="00954D9E" w:rsidRPr="00352FC3" w:rsidRDefault="000C41D2" w:rsidP="00352FC3">
      <w:pPr>
        <w:pStyle w:val="NormalWeb"/>
        <w:spacing w:before="3" w:after="3" w:line="300" w:lineRule="atLeast"/>
        <w:rPr>
          <w:rFonts w:ascii="Times New Roman" w:eastAsia="宋体" w:hAnsi="Times New Roman"/>
          <w:noProof/>
          <w:sz w:val="24"/>
          <w:szCs w:val="24"/>
          <w:lang w:val="en-CA" w:eastAsia="zh-CN"/>
        </w:rPr>
      </w:pPr>
      <w:r w:rsidRPr="000C41D2">
        <w:rPr>
          <w:rFonts w:ascii="Times New Roman" w:hAnsi="Times New Roman"/>
          <w:b/>
          <w:sz w:val="24"/>
          <w:szCs w:val="24"/>
          <w:lang w:val="en-CA"/>
        </w:rPr>
        <w:fldChar w:fldCharType="begin" w:fldLock="1"/>
      </w:r>
      <w:r w:rsidR="00954D9E" w:rsidRPr="00067C99">
        <w:rPr>
          <w:rFonts w:ascii="Times New Roman" w:hAnsi="Times New Roman"/>
          <w:b/>
          <w:sz w:val="24"/>
          <w:szCs w:val="24"/>
          <w:lang w:val="en-CA"/>
        </w:rPr>
        <w:instrText xml:space="preserve">ADDIN Mendeley Bibliography CSL_BIBLIOGRAPHY </w:instrText>
      </w:r>
      <w:r w:rsidRPr="000C41D2">
        <w:rPr>
          <w:rFonts w:ascii="Times New Roman" w:hAnsi="Times New Roman"/>
          <w:b/>
          <w:sz w:val="24"/>
          <w:szCs w:val="24"/>
          <w:lang w:val="en-CA"/>
        </w:rPr>
        <w:fldChar w:fldCharType="separate"/>
      </w:r>
    </w:p>
    <w:p w:rsidR="003A0CFD" w:rsidRPr="00352FC3" w:rsidRDefault="00954D9E" w:rsidP="00F272BF">
      <w:pPr>
        <w:spacing w:afterLines="100" w:line="300" w:lineRule="atLeast"/>
        <w:jc w:val="center"/>
        <w:rPr>
          <w:rFonts w:eastAsia="宋体"/>
          <w:b/>
          <w:lang w:eastAsia="zh-CN"/>
        </w:rPr>
      </w:pPr>
      <w:r w:rsidRPr="00067C99">
        <w:rPr>
          <w:noProof/>
          <w:lang w:val="en-US" w:eastAsia="zh-CN"/>
        </w:rPr>
        <w:drawing>
          <wp:inline distT="0" distB="0" distL="0" distR="0">
            <wp:extent cx="5257023" cy="3523939"/>
            <wp:effectExtent l="0" t="0" r="1270" b="698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658" cy="352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D9E" w:rsidRPr="00352FC3" w:rsidRDefault="00954D9E" w:rsidP="00F272BF">
      <w:pPr>
        <w:pStyle w:val="NormalWeb"/>
        <w:spacing w:beforeLines="100" w:afterLines="50" w:line="300" w:lineRule="atLeast"/>
        <w:ind w:left="567" w:right="567"/>
        <w:jc w:val="both"/>
        <w:rPr>
          <w:rFonts w:ascii="Times New Roman" w:hAnsi="Times New Roman"/>
          <w:b/>
          <w:sz w:val="24"/>
          <w:szCs w:val="24"/>
          <w:lang w:val="en-CA"/>
        </w:rPr>
      </w:pPr>
      <w:r w:rsidRPr="00352FC3">
        <w:rPr>
          <w:rFonts w:ascii="Times New Roman" w:hAnsi="Times New Roman"/>
          <w:b/>
          <w:sz w:val="24"/>
          <w:szCs w:val="24"/>
          <w:lang w:val="en-CA"/>
        </w:rPr>
        <w:t>Figure S1. T</w:t>
      </w:r>
      <w:r w:rsidR="00F64957" w:rsidRPr="00352FC3">
        <w:rPr>
          <w:rFonts w:ascii="Times New Roman" w:hAnsi="Times New Roman"/>
          <w:b/>
          <w:sz w:val="24"/>
          <w:szCs w:val="24"/>
          <w:lang w:val="en-CA"/>
        </w:rPr>
        <w:t xml:space="preserve">hin stillage (TS) media in 60 mL serum bottles. Various (50 to </w:t>
      </w:r>
      <w:r w:rsidRPr="00352FC3">
        <w:rPr>
          <w:rFonts w:ascii="Times New Roman" w:hAnsi="Times New Roman"/>
          <w:b/>
          <w:sz w:val="24"/>
          <w:szCs w:val="24"/>
          <w:lang w:val="en-CA"/>
        </w:rPr>
        <w:t>400 g/L) concentrations of T</w:t>
      </w:r>
      <w:r w:rsidR="00352FC3" w:rsidRPr="00352FC3">
        <w:rPr>
          <w:rFonts w:ascii="Times New Roman" w:hAnsi="Times New Roman"/>
          <w:b/>
          <w:sz w:val="24"/>
          <w:szCs w:val="24"/>
          <w:lang w:val="en-CA"/>
        </w:rPr>
        <w:t>S were added to buffer solution</w:t>
      </w:r>
      <w:r w:rsidR="00352FC3" w:rsidRPr="00352FC3">
        <w:rPr>
          <w:rFonts w:ascii="Times New Roman" w:hAnsi="Times New Roman" w:hint="eastAsia"/>
          <w:b/>
          <w:sz w:val="24"/>
          <w:szCs w:val="24"/>
          <w:lang w:val="en-CA"/>
        </w:rPr>
        <w:t>.</w:t>
      </w:r>
    </w:p>
    <w:p w:rsidR="003A0CFD" w:rsidRPr="005708BE" w:rsidRDefault="00954D9E" w:rsidP="00F272BF">
      <w:pPr>
        <w:spacing w:beforeLines="100" w:afterLines="100" w:line="300" w:lineRule="atLeast"/>
        <w:rPr>
          <w:rFonts w:eastAsia="宋体"/>
          <w:lang w:eastAsia="zh-CN"/>
        </w:rPr>
      </w:pPr>
      <w:r w:rsidRPr="00067C99">
        <w:rPr>
          <w:noProof/>
          <w:shd w:val="clear" w:color="auto" w:fill="auto"/>
          <w:lang w:val="en-US" w:eastAsia="zh-CN"/>
        </w:rPr>
        <w:lastRenderedPageBreak/>
        <w:drawing>
          <wp:inline distT="0" distB="0" distL="0" distR="0">
            <wp:extent cx="6345728" cy="2777490"/>
            <wp:effectExtent l="0" t="0" r="444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660" cy="278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D9E" w:rsidRPr="005708BE" w:rsidRDefault="00954D9E" w:rsidP="00F272BF">
      <w:pPr>
        <w:pStyle w:val="NormalWeb"/>
        <w:spacing w:beforeLines="100" w:afterLines="100" w:line="300" w:lineRule="atLeast"/>
        <w:ind w:left="567" w:right="567"/>
        <w:jc w:val="both"/>
        <w:rPr>
          <w:rFonts w:ascii="Times New Roman" w:hAnsi="Times New Roman"/>
          <w:b/>
          <w:sz w:val="24"/>
          <w:szCs w:val="24"/>
          <w:lang w:val="en-CA"/>
        </w:rPr>
      </w:pPr>
      <w:r w:rsidRPr="005708BE">
        <w:rPr>
          <w:rFonts w:ascii="Times New Roman" w:hAnsi="Times New Roman"/>
          <w:b/>
          <w:sz w:val="24"/>
          <w:szCs w:val="24"/>
          <w:lang w:val="en-CA"/>
        </w:rPr>
        <w:t>Figure S2. Amplification plot of qPCR showing correlation of cycle number vs. fluorescence for standards and samples.</w:t>
      </w:r>
    </w:p>
    <w:p w:rsidR="00954D9E" w:rsidRPr="00C83225" w:rsidRDefault="00954D9E" w:rsidP="00F272BF">
      <w:pPr>
        <w:spacing w:beforeLines="100" w:afterLines="100" w:line="300" w:lineRule="atLeast"/>
        <w:jc w:val="center"/>
        <w:rPr>
          <w:b/>
        </w:rPr>
      </w:pPr>
      <w:r w:rsidRPr="00067C99">
        <w:rPr>
          <w:b/>
          <w:noProof/>
          <w:shd w:val="clear" w:color="auto" w:fill="auto"/>
          <w:lang w:val="en-US" w:eastAsia="zh-CN"/>
        </w:rPr>
        <w:drawing>
          <wp:inline distT="0" distB="0" distL="0" distR="0">
            <wp:extent cx="3487963" cy="2373896"/>
            <wp:effectExtent l="1905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410" cy="237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D9E" w:rsidRPr="005708BE" w:rsidRDefault="00954D9E" w:rsidP="00F272BF">
      <w:pPr>
        <w:pStyle w:val="NormalWeb"/>
        <w:spacing w:beforeLines="100" w:afterLines="100" w:line="300" w:lineRule="atLeast"/>
        <w:ind w:left="567" w:right="567"/>
        <w:jc w:val="both"/>
        <w:rPr>
          <w:rFonts w:ascii="Times New Roman" w:hAnsi="Times New Roman"/>
          <w:b/>
          <w:sz w:val="24"/>
          <w:szCs w:val="24"/>
          <w:lang w:val="en-CA"/>
        </w:rPr>
      </w:pPr>
      <w:r w:rsidRPr="005708BE">
        <w:rPr>
          <w:rFonts w:ascii="Times New Roman" w:hAnsi="Times New Roman"/>
          <w:b/>
          <w:sz w:val="24"/>
          <w:szCs w:val="24"/>
          <w:lang w:val="en-CA"/>
        </w:rPr>
        <w:t xml:space="preserve">Figure S3. </w:t>
      </w:r>
      <w:proofErr w:type="gramStart"/>
      <w:r w:rsidRPr="005708BE">
        <w:rPr>
          <w:rFonts w:ascii="Times New Roman" w:hAnsi="Times New Roman"/>
          <w:b/>
          <w:sz w:val="24"/>
          <w:szCs w:val="24"/>
          <w:lang w:val="en-CA"/>
        </w:rPr>
        <w:t>Quantitative PCR standard curve for</w:t>
      </w:r>
      <w:r w:rsidRPr="00F272BF">
        <w:rPr>
          <w:rFonts w:ascii="Times New Roman" w:hAnsi="Times New Roman"/>
          <w:b/>
          <w:i/>
          <w:sz w:val="24"/>
          <w:szCs w:val="24"/>
          <w:lang w:val="en-CA"/>
        </w:rPr>
        <w:t xml:space="preserve"> C. thermocellum</w:t>
      </w:r>
      <w:r w:rsidRPr="005708BE">
        <w:rPr>
          <w:rFonts w:ascii="Times New Roman" w:hAnsi="Times New Roman"/>
          <w:b/>
          <w:sz w:val="24"/>
          <w:szCs w:val="24"/>
          <w:lang w:val="en-CA"/>
        </w:rPr>
        <w:t xml:space="preserve"> 1237.</w:t>
      </w:r>
      <w:proofErr w:type="gramEnd"/>
      <w:r w:rsidRPr="005708BE">
        <w:rPr>
          <w:rFonts w:ascii="Times New Roman" w:hAnsi="Times New Roman"/>
          <w:b/>
          <w:sz w:val="24"/>
          <w:szCs w:val="24"/>
          <w:lang w:val="en-CA"/>
        </w:rPr>
        <w:t xml:space="preserve"> Log (10 </w:t>
      </w:r>
      <w:proofErr w:type="gramStart"/>
      <w:r w:rsidRPr="005708BE">
        <w:rPr>
          <w:rFonts w:ascii="Times New Roman" w:hAnsi="Times New Roman"/>
          <w:b/>
          <w:sz w:val="24"/>
          <w:szCs w:val="24"/>
          <w:lang w:val="en-CA"/>
        </w:rPr>
        <w:t>base</w:t>
      </w:r>
      <w:proofErr w:type="gramEnd"/>
      <w:r w:rsidRPr="005708BE">
        <w:rPr>
          <w:rFonts w:ascii="Times New Roman" w:hAnsi="Times New Roman"/>
          <w:b/>
          <w:sz w:val="24"/>
          <w:szCs w:val="24"/>
          <w:lang w:val="en-CA"/>
        </w:rPr>
        <w:t xml:space="preserve">) of cell-number represents copies of cpn60 gene amplicons of the bacteria. DNA templates were extracted from pre-diluted cellobiose grown cells with known optical density (OD). </w:t>
      </w:r>
    </w:p>
    <w:p w:rsidR="005708BE" w:rsidRPr="00D362B7" w:rsidRDefault="005708BE" w:rsidP="00F272BF">
      <w:pPr>
        <w:spacing w:beforeLines="100"/>
        <w:ind w:left="3402"/>
      </w:pPr>
      <w:r>
        <w:rPr>
          <w:noProof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256557</wp:posOffset>
            </wp:positionV>
            <wp:extent cx="1809750" cy="501615"/>
            <wp:effectExtent l="19050" t="0" r="0" b="0"/>
            <wp:wrapNone/>
            <wp:docPr id="1" name="Picture 1" descr="D:\my work\aims_logo'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work\aims_logo'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0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62B7">
        <w:t>©</w:t>
      </w:r>
      <w:r w:rsidRPr="00D362B7">
        <w:rPr>
          <w:rFonts w:hint="eastAsia"/>
        </w:rPr>
        <w:t xml:space="preserve"> </w:t>
      </w:r>
      <w:r w:rsidRPr="00D362B7">
        <w:t>201</w:t>
      </w:r>
      <w:r w:rsidR="00F272BF">
        <w:rPr>
          <w:rFonts w:hint="eastAsia"/>
        </w:rPr>
        <w:t>5</w:t>
      </w:r>
      <w:r w:rsidRPr="00D362B7">
        <w:rPr>
          <w:rFonts w:hint="eastAsia"/>
        </w:rPr>
        <w:t xml:space="preserve"> </w:t>
      </w:r>
      <w:r w:rsidRPr="0012376B">
        <w:rPr>
          <w:rFonts w:cs="Helvetica"/>
        </w:rPr>
        <w:t>David B. Levin</w:t>
      </w:r>
      <w:r w:rsidRPr="0012376B">
        <w:rPr>
          <w:rFonts w:eastAsiaTheme="minorEastAsia" w:cs="Helvetica" w:hint="eastAsia"/>
        </w:rPr>
        <w:t>, et al.,</w:t>
      </w:r>
      <w:r w:rsidRPr="0012376B">
        <w:rPr>
          <w:rFonts w:hint="eastAsia"/>
        </w:rPr>
        <w:t xml:space="preserve"> </w:t>
      </w:r>
      <w:r w:rsidRPr="00D362B7">
        <w:rPr>
          <w:rFonts w:hint="eastAsia"/>
        </w:rPr>
        <w:t>licensee AIMS</w:t>
      </w:r>
      <w:r>
        <w:rPr>
          <w:rFonts w:hint="eastAsia"/>
        </w:rPr>
        <w:t xml:space="preserve"> Press</w:t>
      </w:r>
      <w:r w:rsidRPr="00D362B7">
        <w:rPr>
          <w:rFonts w:hint="eastAsia"/>
        </w:rPr>
        <w:t>. T</w:t>
      </w:r>
      <w:r w:rsidRPr="00D362B7">
        <w:t>his is an open access article distributed under the terms of the Creative Commons Attribution License (http://creativecommons.org/licenses/by/</w:t>
      </w:r>
      <w:r w:rsidRPr="00D362B7">
        <w:rPr>
          <w:rFonts w:hint="eastAsia"/>
        </w:rPr>
        <w:t>4</w:t>
      </w:r>
      <w:r w:rsidRPr="00D362B7">
        <w:t>.0)</w:t>
      </w:r>
    </w:p>
    <w:p w:rsidR="006A3327" w:rsidRPr="005708BE" w:rsidRDefault="000C41D2" w:rsidP="005708BE">
      <w:pPr>
        <w:widowControl w:val="0"/>
        <w:autoSpaceDE w:val="0"/>
        <w:autoSpaceDN w:val="0"/>
        <w:adjustRightInd w:val="0"/>
        <w:spacing w:before="1" w:after="1" w:line="300" w:lineRule="atLeast"/>
        <w:rPr>
          <w:rFonts w:eastAsia="宋体"/>
          <w:b/>
          <w:sz w:val="28"/>
          <w:lang w:val="en-CA" w:eastAsia="zh-CN"/>
        </w:rPr>
      </w:pPr>
      <w:r w:rsidRPr="00067C99">
        <w:rPr>
          <w:b/>
          <w:lang w:val="en-CA"/>
        </w:rPr>
        <w:fldChar w:fldCharType="end"/>
      </w:r>
    </w:p>
    <w:sectPr w:rsidR="006A3327" w:rsidRPr="005708BE" w:rsidSect="00D227DD">
      <w:pgSz w:w="12240" w:h="15840"/>
      <w:pgMar w:top="1134" w:right="1134" w:bottom="1134" w:left="1134" w:header="709" w:footer="709" w:gutter="0"/>
      <w:cols w:space="708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bordersDoNotSurroundHeader/>
  <w:bordersDoNotSurroundFooter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</w:compat>
  <w:rsids>
    <w:rsidRoot w:val="00954D9E"/>
    <w:rsid w:val="000C41D2"/>
    <w:rsid w:val="001B3638"/>
    <w:rsid w:val="00352FC3"/>
    <w:rsid w:val="00385BDF"/>
    <w:rsid w:val="003A0CFD"/>
    <w:rsid w:val="004101C8"/>
    <w:rsid w:val="004734B6"/>
    <w:rsid w:val="004C31F6"/>
    <w:rsid w:val="005708BE"/>
    <w:rsid w:val="006A3327"/>
    <w:rsid w:val="007554DC"/>
    <w:rsid w:val="0077420C"/>
    <w:rsid w:val="008E22D2"/>
    <w:rsid w:val="00954D9E"/>
    <w:rsid w:val="009F134A"/>
    <w:rsid w:val="00B80830"/>
    <w:rsid w:val="00BC3996"/>
    <w:rsid w:val="00D227DD"/>
    <w:rsid w:val="00D85403"/>
    <w:rsid w:val="00DC3C03"/>
    <w:rsid w:val="00E35CF2"/>
    <w:rsid w:val="00F272BF"/>
    <w:rsid w:val="00F6106E"/>
    <w:rsid w:val="00F64957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4D9E"/>
    <w:pPr>
      <w:shd w:val="solid" w:color="FFFFFF" w:fill="auto"/>
    </w:pPr>
    <w:rPr>
      <w:rFonts w:ascii="Times New Roman" w:eastAsia="Times New Roman" w:hAnsi="Times New Roman" w:cs="Times New Roman"/>
      <w:shd w:val="solid" w:color="FFFFFF" w:fill="auto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4D9E"/>
    <w:pPr>
      <w:ind w:left="720"/>
      <w:contextualSpacing/>
    </w:pPr>
  </w:style>
  <w:style w:type="paragraph" w:styleId="NormalWeb">
    <w:name w:val="Normal (Web)"/>
    <w:basedOn w:val="Normal"/>
    <w:uiPriority w:val="99"/>
    <w:rsid w:val="00954D9E"/>
    <w:pPr>
      <w:shd w:val="clear" w:color="auto" w:fill="auto"/>
      <w:spacing w:beforeLines="1" w:afterLines="1"/>
    </w:pPr>
    <w:rPr>
      <w:rFonts w:ascii="Times" w:eastAsiaTheme="minorHAnsi" w:hAnsi="Times"/>
      <w:sz w:val="20"/>
      <w:szCs w:val="20"/>
      <w:shd w:val="clear" w:color="auto" w:fill="auto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4D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D9E"/>
    <w:rPr>
      <w:rFonts w:ascii="Lucida Grande" w:eastAsia="Times New Roman" w:hAnsi="Lucida Grande" w:cs="Lucida Grande"/>
      <w:sz w:val="18"/>
      <w:szCs w:val="18"/>
      <w:shd w:val="solid" w:color="FFFFFF" w:fill="auto"/>
      <w:lang w:val="ru-RU" w:eastAsia="ru-R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4D9E"/>
    <w:pPr>
      <w:shd w:val="solid" w:color="FFFFFF" w:fill="auto"/>
    </w:pPr>
    <w:rPr>
      <w:rFonts w:ascii="Times New Roman" w:eastAsia="Times New Roman" w:hAnsi="Times New Roman" w:cs="Times New Roman"/>
      <w:shd w:val="solid" w:color="FFFFFF" w:fill="auto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4D9E"/>
    <w:pPr>
      <w:ind w:left="720"/>
      <w:contextualSpacing/>
    </w:pPr>
  </w:style>
  <w:style w:type="paragraph" w:styleId="NormalWeb">
    <w:name w:val="Normal (Web)"/>
    <w:basedOn w:val="Normal"/>
    <w:uiPriority w:val="99"/>
    <w:rsid w:val="00954D9E"/>
    <w:pPr>
      <w:shd w:val="clear" w:color="auto" w:fill="auto"/>
      <w:spacing w:beforeLines="1" w:afterLines="1"/>
    </w:pPr>
    <w:rPr>
      <w:rFonts w:ascii="Times" w:eastAsiaTheme="minorHAnsi" w:hAnsi="Times"/>
      <w:sz w:val="20"/>
      <w:szCs w:val="20"/>
      <w:shd w:val="clear" w:color="auto" w:fill="auto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4D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D9E"/>
    <w:rPr>
      <w:rFonts w:ascii="Lucida Grande" w:eastAsia="Times New Roman" w:hAnsi="Lucida Grande" w:cs="Lucida Grande"/>
      <w:sz w:val="18"/>
      <w:szCs w:val="18"/>
      <w:shd w:val="solid" w:color="FFFFFF" w:fill="auto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2B7B63-F17C-4B4B-9BFC-5A44AA289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Manitoba</Company>
  <LinksUpToDate>false</LinksUpToDate>
  <CharactersWithSpaces>1437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Ekram Hossain</dc:creator>
  <cp:keywords/>
  <dc:description/>
  <cp:lastModifiedBy>Computer</cp:lastModifiedBy>
  <cp:revision>4</cp:revision>
  <cp:lastPrinted>2015-11-04T01:27:00Z</cp:lastPrinted>
  <dcterms:created xsi:type="dcterms:W3CDTF">2015-11-03T18:27:00Z</dcterms:created>
  <dcterms:modified xsi:type="dcterms:W3CDTF">2015-11-04T01:27:00Z</dcterms:modified>
</cp:coreProperties>
</file>